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2F" w:rsidRPr="003A3097" w:rsidRDefault="00530C2F" w:rsidP="005B2491">
      <w:pPr>
        <w:tabs>
          <w:tab w:val="left" w:pos="6237"/>
        </w:tabs>
        <w:ind w:left="4536"/>
        <w:jc w:val="both"/>
      </w:pPr>
      <w:r>
        <w:t xml:space="preserve">Příloha č. 15 </w:t>
      </w:r>
      <w:r w:rsidRPr="003A3097">
        <w:t>usnesení č. Usn ZMC xxx/2015</w:t>
      </w:r>
    </w:p>
    <w:p w:rsidR="00530C2F" w:rsidRDefault="00530C2F" w:rsidP="005B2491">
      <w:pPr>
        <w:tabs>
          <w:tab w:val="left" w:pos="6237"/>
        </w:tabs>
        <w:ind w:left="4536"/>
        <w:jc w:val="both"/>
      </w:pPr>
      <w:r>
        <w:t>Zastupitelstva městské části Praha 8</w:t>
      </w:r>
    </w:p>
    <w:p w:rsidR="00530C2F" w:rsidRPr="00E04B50" w:rsidRDefault="00530C2F" w:rsidP="00E04B50">
      <w:pPr>
        <w:ind w:left="4536"/>
        <w:jc w:val="both"/>
      </w:pPr>
      <w:r w:rsidRPr="00E04B50">
        <w:t xml:space="preserve">ze dne </w:t>
      </w:r>
      <w:r>
        <w:t>10</w:t>
      </w:r>
      <w:r w:rsidRPr="00E04B50">
        <w:t xml:space="preserve">. </w:t>
      </w:r>
      <w:r>
        <w:t>června</w:t>
      </w:r>
      <w:r w:rsidRPr="00E04B50">
        <w:t xml:space="preserve"> 2015</w:t>
      </w:r>
    </w:p>
    <w:p w:rsidR="00530C2F" w:rsidRDefault="00530C2F" w:rsidP="00E04B50">
      <w:pPr>
        <w:pBdr>
          <w:top w:val="single" w:sz="4" w:space="1" w:color="auto"/>
        </w:pBdr>
        <w:tabs>
          <w:tab w:val="left" w:pos="6237"/>
        </w:tabs>
        <w:ind w:left="4536"/>
        <w:jc w:val="both"/>
        <w:rPr>
          <w:u w:val="single"/>
        </w:rPr>
      </w:pPr>
    </w:p>
    <w:p w:rsidR="00530C2F" w:rsidRDefault="00530C2F" w:rsidP="00E04B50">
      <w:pPr>
        <w:tabs>
          <w:tab w:val="left" w:pos="6237"/>
        </w:tabs>
        <w:jc w:val="both"/>
      </w:pPr>
    </w:p>
    <w:p w:rsidR="00530C2F" w:rsidRPr="002E13F5" w:rsidRDefault="00530C2F" w:rsidP="00455E14">
      <w:pPr>
        <w:tabs>
          <w:tab w:val="left" w:pos="6237"/>
        </w:tabs>
        <w:jc w:val="center"/>
        <w:rPr>
          <w:sz w:val="32"/>
          <w:szCs w:val="32"/>
        </w:rPr>
      </w:pPr>
    </w:p>
    <w:p w:rsidR="00530C2F" w:rsidRPr="002E13F5" w:rsidRDefault="00530C2F" w:rsidP="00A06EF2">
      <w:pPr>
        <w:tabs>
          <w:tab w:val="left" w:pos="6237"/>
        </w:tabs>
      </w:pPr>
    </w:p>
    <w:p w:rsidR="00530C2F" w:rsidRPr="002E13F5" w:rsidRDefault="00530C2F" w:rsidP="00A06EF2">
      <w:pPr>
        <w:tabs>
          <w:tab w:val="left" w:pos="62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2E13F5">
        <w:rPr>
          <w:sz w:val="28"/>
          <w:szCs w:val="28"/>
        </w:rPr>
        <w:t xml:space="preserve">patření k nápravě zjištěných chyb a nedostatků, zjištěných odborem </w:t>
      </w:r>
    </w:p>
    <w:p w:rsidR="00530C2F" w:rsidRPr="002E13F5" w:rsidRDefault="00530C2F" w:rsidP="00A06EF2">
      <w:pPr>
        <w:tabs>
          <w:tab w:val="left" w:pos="6237"/>
        </w:tabs>
        <w:jc w:val="center"/>
        <w:rPr>
          <w:sz w:val="28"/>
          <w:szCs w:val="28"/>
        </w:rPr>
      </w:pPr>
    </w:p>
    <w:p w:rsidR="00530C2F" w:rsidRPr="002E13F5" w:rsidRDefault="00530C2F" w:rsidP="00A06EF2">
      <w:pPr>
        <w:tabs>
          <w:tab w:val="left" w:pos="6237"/>
        </w:tabs>
        <w:jc w:val="center"/>
        <w:rPr>
          <w:sz w:val="28"/>
          <w:szCs w:val="28"/>
        </w:rPr>
      </w:pPr>
      <w:r w:rsidRPr="002E13F5">
        <w:rPr>
          <w:sz w:val="28"/>
          <w:szCs w:val="28"/>
        </w:rPr>
        <w:t>kontrolních činností MHMP</w:t>
      </w:r>
    </w:p>
    <w:p w:rsidR="00530C2F" w:rsidRPr="002E13F5" w:rsidRDefault="00530C2F" w:rsidP="00A06EF2">
      <w:pPr>
        <w:tabs>
          <w:tab w:val="left" w:pos="6237"/>
        </w:tabs>
        <w:jc w:val="center"/>
        <w:rPr>
          <w:sz w:val="28"/>
          <w:szCs w:val="28"/>
        </w:rPr>
      </w:pPr>
    </w:p>
    <w:p w:rsidR="00530C2F" w:rsidRPr="002E13F5" w:rsidRDefault="00530C2F" w:rsidP="000F2ABC">
      <w:pPr>
        <w:pStyle w:val="normal0"/>
        <w:spacing w:before="120"/>
        <w:jc w:val="both"/>
      </w:pPr>
      <w:r w:rsidRPr="002E13F5">
        <w:rPr>
          <w:rStyle w:val="normalchar1"/>
          <w:b/>
          <w:bCs/>
        </w:rPr>
        <w:t>Chyby a nedostatky ve smyslu ustanovení § 10 odst. 3 písm. c) uvedeného zákona</w:t>
      </w:r>
      <w:r w:rsidRPr="002E13F5">
        <w:rPr>
          <w:rStyle w:val="normalchar1"/>
        </w:rPr>
        <w:t xml:space="preserve"> spočívající v</w:t>
      </w:r>
      <w:r w:rsidRPr="002E13F5">
        <w:t xml:space="preserve">   překročení působnosti: vnitřní kontrolní systém ve smyslu ustanovení </w:t>
      </w:r>
      <w:r w:rsidRPr="002E13F5">
        <w:br/>
        <w:t xml:space="preserve">§ 25 zákona č. 320/2001 Sb., o finanční kontrole ve veřejné správě, ve znění pozdějších předpisů. </w:t>
      </w:r>
    </w:p>
    <w:p w:rsidR="00530C2F" w:rsidRPr="002E13F5" w:rsidRDefault="00530C2F" w:rsidP="000F2ABC">
      <w:pPr>
        <w:pStyle w:val="normal0"/>
        <w:spacing w:before="120"/>
        <w:jc w:val="both"/>
      </w:pPr>
      <w:r w:rsidRPr="002E13F5">
        <w:rPr>
          <w:b/>
        </w:rPr>
        <w:t>Přezkoumáním mzdových nákladů za rok 2014</w:t>
      </w:r>
      <w:r w:rsidRPr="002E13F5">
        <w:t xml:space="preserve"> bylo zjištěno, že u některých zaměstnanců nebylo doloženo písemné odůvodnění poskytnutých odměn. Nebylo možno potvrdit, </w:t>
      </w:r>
      <w:r w:rsidRPr="002E13F5">
        <w:br/>
        <w:t xml:space="preserve">že uvedené prostředky byly vypláceny v souladu s ustanovením § 134 zákona </w:t>
      </w:r>
      <w:r w:rsidRPr="002E13F5">
        <w:br/>
        <w:t>č. 262/2006 Sb., zákoník práce, ve znění pozdějších předpisů, a to za úspěšné splnění mimořádného nebo zvlášť významného pracovního úkolu. Pravidla pro poskytování odměn nebyla na MČ upravena vnitřní směrnicí, vnitřní kontrolní systém ve smyslu ustanovení § 25 zákona č. 320/2001 Sb., o finanční kontrole, ve znění pozdějších předpisů, tak nebyl v této oblasti funkční.</w:t>
      </w:r>
    </w:p>
    <w:p w:rsidR="00530C2F" w:rsidRPr="002E13F5" w:rsidRDefault="00530C2F" w:rsidP="000F2ABC">
      <w:pPr>
        <w:pStyle w:val="normal0"/>
        <w:spacing w:before="120" w:after="120"/>
        <w:jc w:val="both"/>
      </w:pPr>
      <w:r w:rsidRPr="002E13F5">
        <w:rPr>
          <w:rStyle w:val="normalchar1"/>
          <w:u w:val="single"/>
        </w:rPr>
        <w:t>Upozornění na riziko, vyplývající z výše uvedených zjištěných skutečností:</w:t>
      </w:r>
      <w:r w:rsidRPr="002E13F5">
        <w:rPr>
          <w:rStyle w:val="normalchar1"/>
        </w:rPr>
        <w:t xml:space="preserve"> </w:t>
      </w:r>
      <w:r w:rsidRPr="002E13F5">
        <w:t>riziko nehospodárného, neefektivního a neúčelného vynaložení finančních prostředků v důsledku neprovádění řídící kontroly v oblasti poskytování odměn zaměstnancům, v důsledku toho hrozí riziko neoprávněně vynaložených veřejných prostředků ve smyslu ustanovení § 22 zákona č. 250/2000 Sb., o rozpočtových pravidlech územních rozpočtů, ve znění pozdějších předpisů.</w:t>
      </w:r>
    </w:p>
    <w:p w:rsidR="00530C2F" w:rsidRPr="002E13F5" w:rsidRDefault="00530C2F" w:rsidP="000F2ABC">
      <w:pPr>
        <w:spacing w:before="120"/>
        <w:jc w:val="both"/>
        <w:rPr>
          <w:b/>
        </w:rPr>
      </w:pPr>
    </w:p>
    <w:p w:rsidR="00530C2F" w:rsidRPr="002E13F5" w:rsidRDefault="00530C2F" w:rsidP="000F2ABC">
      <w:pPr>
        <w:spacing w:before="120"/>
        <w:jc w:val="both"/>
      </w:pPr>
      <w:r w:rsidRPr="002E13F5">
        <w:rPr>
          <w:b/>
          <w:u w:val="single"/>
        </w:rPr>
        <w:t>Opatření:</w:t>
      </w:r>
      <w:r w:rsidRPr="002E13F5">
        <w:t xml:space="preserve"> MČ Praha 8 bude v budoucnu vždy postupovat v souladu s ustanovením § 134 zákona č. 262/2006 Sb., zákoník práce, ve znění pozdějších předpisů. Zároveň připravit vnitřní směrnici v souladu s kontrolním systémem ve smyslu ustanovení § 25 zákona </w:t>
      </w:r>
      <w:r w:rsidRPr="002E13F5">
        <w:br/>
        <w:t>č. 320/2001 Sb., o finanční kontrole, ve znění pozdějších předpisů, týkající se úpravy poskytovaných odměn.</w:t>
      </w:r>
    </w:p>
    <w:p w:rsidR="00530C2F" w:rsidRPr="002E13F5" w:rsidRDefault="00530C2F" w:rsidP="000F2ABC">
      <w:pPr>
        <w:numPr>
          <w:ilvl w:val="1"/>
          <w:numId w:val="1"/>
        </w:numPr>
        <w:jc w:val="both"/>
      </w:pPr>
      <w:r w:rsidRPr="002E13F5">
        <w:t>provede:</w:t>
      </w:r>
      <w:r w:rsidRPr="002E13F5">
        <w:tab/>
      </w:r>
      <w:r w:rsidRPr="002E13F5">
        <w:tab/>
        <w:t>Odbor kancelář tajemníka</w:t>
      </w:r>
    </w:p>
    <w:p w:rsidR="00530C2F" w:rsidRPr="002E13F5" w:rsidRDefault="00530C2F" w:rsidP="000F2ABC">
      <w:pPr>
        <w:numPr>
          <w:ilvl w:val="1"/>
          <w:numId w:val="1"/>
        </w:numPr>
        <w:jc w:val="both"/>
      </w:pPr>
      <w:r w:rsidRPr="002E13F5">
        <w:t xml:space="preserve">odpovídá: </w:t>
      </w:r>
      <w:r w:rsidRPr="002E13F5">
        <w:tab/>
      </w:r>
      <w:r w:rsidRPr="002E13F5">
        <w:tab/>
        <w:t xml:space="preserve">tajemník </w:t>
      </w:r>
    </w:p>
    <w:p w:rsidR="00530C2F" w:rsidRPr="002E13F5" w:rsidRDefault="00530C2F" w:rsidP="000F2ABC">
      <w:pPr>
        <w:numPr>
          <w:ilvl w:val="1"/>
          <w:numId w:val="1"/>
        </w:numPr>
        <w:jc w:val="both"/>
        <w:rPr>
          <w:rFonts w:ascii="Calibri" w:hAnsi="Calibri"/>
          <w:sz w:val="22"/>
          <w:szCs w:val="22"/>
          <w:lang w:eastAsia="en-US"/>
        </w:rPr>
      </w:pPr>
      <w:r w:rsidRPr="002E13F5">
        <w:t>termín plnění:</w:t>
      </w:r>
      <w:r w:rsidRPr="002E13F5">
        <w:tab/>
      </w:r>
      <w:r w:rsidRPr="002E13F5">
        <w:tab/>
        <w:t>30.</w:t>
      </w:r>
      <w:r>
        <w:t xml:space="preserve"> </w:t>
      </w:r>
      <w:r w:rsidRPr="002E13F5">
        <w:t>9.</w:t>
      </w:r>
      <w:r>
        <w:t xml:space="preserve"> </w:t>
      </w:r>
      <w:r w:rsidRPr="002E13F5">
        <w:t>2015</w:t>
      </w:r>
      <w:r w:rsidRPr="002E13F5">
        <w:rPr>
          <w:noProof/>
        </w:rPr>
        <w:t xml:space="preserve"> </w:t>
      </w:r>
      <w:bookmarkStart w:id="0" w:name="_GoBack"/>
      <w:bookmarkEnd w:id="0"/>
    </w:p>
    <w:p w:rsidR="00530C2F" w:rsidRPr="00A06EF2" w:rsidRDefault="00530C2F" w:rsidP="000F2ABC">
      <w:pPr>
        <w:tabs>
          <w:tab w:val="left" w:pos="6237"/>
        </w:tabs>
        <w:rPr>
          <w:sz w:val="28"/>
          <w:szCs w:val="28"/>
        </w:rPr>
      </w:pPr>
    </w:p>
    <w:sectPr w:rsidR="00530C2F" w:rsidRPr="00A06EF2" w:rsidSect="00E02BF2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564CC"/>
    <w:multiLevelType w:val="hybridMultilevel"/>
    <w:tmpl w:val="2280F7B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A6376C">
      <w:start w:val="1"/>
      <w:numFmt w:val="bullet"/>
      <w:lvlText w:val=""/>
      <w:lvlJc w:val="left"/>
      <w:pPr>
        <w:tabs>
          <w:tab w:val="num" w:pos="2643"/>
        </w:tabs>
        <w:ind w:left="2643" w:hanging="663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87F"/>
    <w:rsid w:val="00053BDC"/>
    <w:rsid w:val="000F2ABC"/>
    <w:rsid w:val="00113460"/>
    <w:rsid w:val="00175568"/>
    <w:rsid w:val="001E0304"/>
    <w:rsid w:val="001F320C"/>
    <w:rsid w:val="002E13F5"/>
    <w:rsid w:val="003547A6"/>
    <w:rsid w:val="003A3097"/>
    <w:rsid w:val="0045225D"/>
    <w:rsid w:val="00455E14"/>
    <w:rsid w:val="00473E6E"/>
    <w:rsid w:val="00530C2F"/>
    <w:rsid w:val="005B2491"/>
    <w:rsid w:val="006355AA"/>
    <w:rsid w:val="00642784"/>
    <w:rsid w:val="006527FC"/>
    <w:rsid w:val="006C2B7B"/>
    <w:rsid w:val="00783DC2"/>
    <w:rsid w:val="008108DD"/>
    <w:rsid w:val="009363E4"/>
    <w:rsid w:val="0094683C"/>
    <w:rsid w:val="00A0234A"/>
    <w:rsid w:val="00A06EF2"/>
    <w:rsid w:val="00A34C60"/>
    <w:rsid w:val="00AB4682"/>
    <w:rsid w:val="00B723BC"/>
    <w:rsid w:val="00B90203"/>
    <w:rsid w:val="00C916BF"/>
    <w:rsid w:val="00D90529"/>
    <w:rsid w:val="00E02BF2"/>
    <w:rsid w:val="00E04B50"/>
    <w:rsid w:val="00E3694E"/>
    <w:rsid w:val="00E50C35"/>
    <w:rsid w:val="00ED787F"/>
    <w:rsid w:val="00EF22D2"/>
    <w:rsid w:val="00F11326"/>
    <w:rsid w:val="00F87626"/>
    <w:rsid w:val="00FA2104"/>
    <w:rsid w:val="00FE4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E0304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2104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2104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itle">
    <w:name w:val="Title"/>
    <w:basedOn w:val="Normal"/>
    <w:link w:val="Title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Subtitle">
    <w:name w:val="Subtitle"/>
    <w:basedOn w:val="Normal"/>
    <w:next w:val="Normal"/>
    <w:link w:val="Subtitle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NoSpacing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FA210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customStyle="1" w:styleId="normal0">
    <w:name w:val="normal"/>
    <w:basedOn w:val="Normal"/>
    <w:uiPriority w:val="99"/>
    <w:rsid w:val="000F2ABC"/>
  </w:style>
  <w:style w:type="character" w:customStyle="1" w:styleId="normalchar1">
    <w:name w:val="normal__char1"/>
    <w:basedOn w:val="DefaultParagraphFont"/>
    <w:uiPriority w:val="99"/>
    <w:rsid w:val="000F2ABC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91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73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284</Words>
  <Characters>1680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Jirkovská Anna</cp:lastModifiedBy>
  <cp:revision>12</cp:revision>
  <cp:lastPrinted>2015-05-27T08:09:00Z</cp:lastPrinted>
  <dcterms:created xsi:type="dcterms:W3CDTF">2015-05-13T09:01:00Z</dcterms:created>
  <dcterms:modified xsi:type="dcterms:W3CDTF">2015-05-27T08:09:00Z</dcterms:modified>
</cp:coreProperties>
</file>