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7D9" w:rsidRPr="00B71955" w:rsidRDefault="00FF47D9" w:rsidP="00F939A7">
      <w:pPr>
        <w:ind w:left="4500"/>
      </w:pPr>
      <w:r>
        <w:t xml:space="preserve">Příloha č. 16 </w:t>
      </w:r>
      <w:r w:rsidRPr="00B71955">
        <w:t>usnesení č. Usn ZMC xxx/2015</w:t>
      </w:r>
    </w:p>
    <w:p w:rsidR="00FF47D9" w:rsidRDefault="00FF47D9" w:rsidP="00F939A7">
      <w:pPr>
        <w:ind w:left="4500"/>
      </w:pPr>
      <w:r>
        <w:t>Zastupitelstva městské části Praha 8</w:t>
      </w:r>
    </w:p>
    <w:p w:rsidR="00FF47D9" w:rsidRDefault="00FF47D9" w:rsidP="00F939A7">
      <w:pPr>
        <w:ind w:left="4500"/>
      </w:pPr>
      <w:r w:rsidRPr="00F939A7">
        <w:t xml:space="preserve">ze dne </w:t>
      </w:r>
      <w:r>
        <w:t>10. června</w:t>
      </w:r>
      <w:r w:rsidRPr="00F939A7">
        <w:t xml:space="preserve"> 2015</w:t>
      </w:r>
    </w:p>
    <w:p w:rsidR="00FF47D9" w:rsidRPr="00F939A7" w:rsidRDefault="00FF47D9" w:rsidP="00F939A7">
      <w:pPr>
        <w:pBdr>
          <w:top w:val="single" w:sz="4" w:space="1" w:color="auto"/>
        </w:pBdr>
        <w:ind w:left="4500"/>
      </w:pPr>
    </w:p>
    <w:p w:rsidR="00FF47D9" w:rsidRDefault="00FF47D9" w:rsidP="00A06EF2">
      <w:pPr>
        <w:tabs>
          <w:tab w:val="left" w:pos="6237"/>
        </w:tabs>
      </w:pPr>
    </w:p>
    <w:p w:rsidR="00FF47D9" w:rsidRDefault="00FF47D9" w:rsidP="00057F43">
      <w:pPr>
        <w:tabs>
          <w:tab w:val="left" w:pos="6237"/>
        </w:tabs>
        <w:jc w:val="center"/>
        <w:rPr>
          <w:sz w:val="32"/>
          <w:szCs w:val="32"/>
        </w:rPr>
      </w:pPr>
    </w:p>
    <w:p w:rsidR="00FF47D9" w:rsidRPr="00DB1EC8" w:rsidRDefault="00FF47D9" w:rsidP="00A06EF2">
      <w:pPr>
        <w:tabs>
          <w:tab w:val="left" w:pos="6237"/>
        </w:tabs>
        <w:rPr>
          <w:sz w:val="28"/>
          <w:szCs w:val="28"/>
        </w:rPr>
      </w:pPr>
    </w:p>
    <w:p w:rsidR="00FF47D9" w:rsidRDefault="00FF47D9" w:rsidP="006D0C69">
      <w:pPr>
        <w:tabs>
          <w:tab w:val="left" w:pos="6237"/>
        </w:tabs>
        <w:ind w:left="709"/>
        <w:jc w:val="center"/>
        <w:rPr>
          <w:sz w:val="28"/>
          <w:szCs w:val="28"/>
        </w:rPr>
      </w:pPr>
      <w:r>
        <w:rPr>
          <w:sz w:val="28"/>
          <w:szCs w:val="28"/>
        </w:rPr>
        <w:t>O</w:t>
      </w:r>
      <w:r w:rsidRPr="00A06EF2">
        <w:rPr>
          <w:sz w:val="28"/>
          <w:szCs w:val="28"/>
        </w:rPr>
        <w:t>patření potřebn</w:t>
      </w:r>
      <w:r>
        <w:rPr>
          <w:sz w:val="28"/>
          <w:szCs w:val="28"/>
        </w:rPr>
        <w:t>á</w:t>
      </w:r>
      <w:r w:rsidRPr="00A06EF2">
        <w:rPr>
          <w:sz w:val="28"/>
          <w:szCs w:val="28"/>
        </w:rPr>
        <w:t xml:space="preserve"> k nápravě </w:t>
      </w:r>
      <w:r w:rsidRPr="00DB1EC8">
        <w:rPr>
          <w:sz w:val="28"/>
          <w:szCs w:val="28"/>
        </w:rPr>
        <w:t>chyb a nedostatků zjištěných vnitřní</w:t>
      </w:r>
      <w:r>
        <w:rPr>
          <w:sz w:val="28"/>
          <w:szCs w:val="28"/>
        </w:rPr>
        <w:t> </w:t>
      </w:r>
      <w:r w:rsidRPr="00DB1EC8">
        <w:rPr>
          <w:sz w:val="28"/>
          <w:szCs w:val="28"/>
        </w:rPr>
        <w:t>kontrolou</w:t>
      </w:r>
    </w:p>
    <w:p w:rsidR="00FF47D9" w:rsidRDefault="00FF47D9" w:rsidP="00A06EF2">
      <w:pPr>
        <w:tabs>
          <w:tab w:val="left" w:pos="6237"/>
        </w:tabs>
        <w:jc w:val="center"/>
        <w:rPr>
          <w:sz w:val="28"/>
          <w:szCs w:val="28"/>
        </w:rPr>
      </w:pPr>
    </w:p>
    <w:p w:rsidR="00FF47D9" w:rsidRDefault="00FF47D9" w:rsidP="00A06EF2">
      <w:pPr>
        <w:tabs>
          <w:tab w:val="left" w:pos="6237"/>
        </w:tabs>
        <w:jc w:val="center"/>
        <w:rPr>
          <w:sz w:val="28"/>
          <w:szCs w:val="28"/>
        </w:rPr>
      </w:pPr>
    </w:p>
    <w:p w:rsidR="00FF47D9" w:rsidRDefault="00FF47D9" w:rsidP="00A06EF2">
      <w:pPr>
        <w:tabs>
          <w:tab w:val="left" w:pos="6237"/>
        </w:tabs>
        <w:jc w:val="center"/>
        <w:rPr>
          <w:sz w:val="28"/>
          <w:szCs w:val="28"/>
        </w:rPr>
      </w:pPr>
    </w:p>
    <w:p w:rsidR="00FF47D9" w:rsidRPr="00CE1369" w:rsidRDefault="00FF47D9" w:rsidP="00B10991">
      <w:pPr>
        <w:pStyle w:val="ListParagraph"/>
        <w:spacing w:after="200" w:line="276" w:lineRule="auto"/>
        <w:jc w:val="both"/>
      </w:pPr>
      <w:r w:rsidRPr="00B10991">
        <w:rPr>
          <w:b/>
          <w:u w:val="single"/>
        </w:rPr>
        <w:t>Výhrada 1:</w:t>
      </w:r>
      <w:r w:rsidRPr="00CE1369">
        <w:t xml:space="preserve"> Významné překročení plánovaných nákladů vybraných položek finančního plánu, které shledává jako závažné pochybení ve svém stanovisku k vyúčtování finančního plánu zdaňované činnosti Ekonomický odbor (EO) MČ Praha</w:t>
      </w:r>
      <w:r>
        <w:t> </w:t>
      </w:r>
      <w:r w:rsidRPr="00CE1369">
        <w:t xml:space="preserve">8. Výňatek ze stanoviska EO: </w:t>
      </w:r>
      <w:r w:rsidRPr="00CE1369">
        <w:rPr>
          <w:i/>
        </w:rPr>
        <w:t>„Celkově EO konstatuje, že u správních firem Austis byl u </w:t>
      </w:r>
      <w:r w:rsidRPr="00CE1369">
        <w:rPr>
          <w:i/>
          <w:u w:val="single"/>
        </w:rPr>
        <w:t>velké části nákladů finanční plán</w:t>
      </w:r>
      <w:r w:rsidRPr="00CE1369">
        <w:rPr>
          <w:i/>
        </w:rPr>
        <w:t xml:space="preserve"> </w:t>
      </w:r>
      <w:r w:rsidRPr="00CE1369">
        <w:rPr>
          <w:i/>
          <w:u w:val="single"/>
        </w:rPr>
        <w:t>překročen</w:t>
      </w:r>
      <w:r w:rsidRPr="00CE1369">
        <w:rPr>
          <w:i/>
        </w:rPr>
        <w:t>, ať už se jednalo o schválený či upravený rozpočet. I přes částečné překročení upraveného plánu výnosů byla celkově vykázána ztráta ve výši -12 203 tis. Kč, přestože upravený plán stanovil zisk ve výši 13 700 tis. Kč a původní plán počítal také se ziskem 4 600 tis. Kč. Jen částečně lze akceptovat, že část nákladů tvoří ostatní náklady typu odpisů nedobytných pohledávek, které se neplánují. Dále překročení nákladů vyplývá z jednorázových oprav havarijního charakteru. EO zdůrazňuje, že MO (OSM) musí respektovat schválený finanční plán ZMČ a jen ve výjimečný</w:t>
      </w:r>
      <w:r>
        <w:rPr>
          <w:i/>
        </w:rPr>
        <w:t xml:space="preserve">ch případech žádat o úpravu finančního </w:t>
      </w:r>
      <w:r w:rsidRPr="00CE1369">
        <w:rPr>
          <w:i/>
        </w:rPr>
        <w:t>plánu. Je nutno předkládat včas návrhy na úpravy fin</w:t>
      </w:r>
      <w:r>
        <w:rPr>
          <w:i/>
        </w:rPr>
        <w:t>ančního</w:t>
      </w:r>
      <w:r w:rsidRPr="00CE1369">
        <w:rPr>
          <w:i/>
        </w:rPr>
        <w:t xml:space="preserve"> plánu EO, RMČ a ZMČ.“</w:t>
      </w:r>
    </w:p>
    <w:p w:rsidR="00FF47D9" w:rsidRDefault="00FF47D9" w:rsidP="00B10991">
      <w:pPr>
        <w:pStyle w:val="ListParagraph"/>
        <w:spacing w:after="200" w:line="276" w:lineRule="auto"/>
        <w:jc w:val="both"/>
        <w:rPr>
          <w:b/>
        </w:rPr>
      </w:pPr>
    </w:p>
    <w:p w:rsidR="00FF47D9" w:rsidRPr="00CE1369" w:rsidRDefault="00FF47D9" w:rsidP="00B10991">
      <w:pPr>
        <w:pStyle w:val="ListParagraph"/>
        <w:spacing w:after="200" w:line="276" w:lineRule="auto"/>
        <w:jc w:val="both"/>
      </w:pPr>
      <w:r w:rsidRPr="00CE1369">
        <w:rPr>
          <w:b/>
        </w:rPr>
        <w:t>Opatření 1 k výhradě 1:</w:t>
      </w:r>
      <w:r w:rsidRPr="00CE1369">
        <w:t xml:space="preserve"> Snížit finanční strop vedoucího majetkového odboru ÚMČ Praha 8 k zadávání a zajišťování realizace zakázek malého rozsahu, který v r. 2014 činil 500 tis. Kč bez DPH na základě usnesení Rady MČ Praha 8 č. Usn RMC 0050/2014 ze dne 22.</w:t>
      </w:r>
      <w:r>
        <w:t xml:space="preserve"> </w:t>
      </w:r>
      <w:r w:rsidRPr="00CE1369">
        <w:t>1.</w:t>
      </w:r>
      <w:r>
        <w:t xml:space="preserve"> </w:t>
      </w:r>
      <w:r w:rsidRPr="00CE1369">
        <w:t>2014. NAPRAVENO.</w:t>
      </w:r>
    </w:p>
    <w:p w:rsidR="00FF47D9" w:rsidRDefault="00FF47D9" w:rsidP="00B10991">
      <w:pPr>
        <w:pStyle w:val="ListParagraph"/>
        <w:spacing w:after="200" w:line="276" w:lineRule="auto"/>
        <w:jc w:val="both"/>
        <w:rPr>
          <w:b/>
        </w:rPr>
      </w:pPr>
    </w:p>
    <w:p w:rsidR="00FF47D9" w:rsidRPr="00CE1369" w:rsidRDefault="00FF47D9" w:rsidP="00B10991">
      <w:pPr>
        <w:pStyle w:val="ListParagraph"/>
        <w:spacing w:after="200" w:line="276" w:lineRule="auto"/>
        <w:jc w:val="both"/>
      </w:pPr>
      <w:r w:rsidRPr="00CE1369">
        <w:rPr>
          <w:b/>
        </w:rPr>
        <w:t>Opatření 2 k výhradě 1:</w:t>
      </w:r>
      <w:r w:rsidRPr="00CE1369">
        <w:t xml:space="preserve"> </w:t>
      </w:r>
      <w:r>
        <w:t>S</w:t>
      </w:r>
      <w:r w:rsidRPr="00CE1369">
        <w:t>níž</w:t>
      </w:r>
      <w:r>
        <w:t xml:space="preserve">it </w:t>
      </w:r>
      <w:r w:rsidRPr="00CE1369">
        <w:t>finanční</w:t>
      </w:r>
      <w:r>
        <w:t xml:space="preserve"> strop správním firmám k zadávání a zajišťování zakázek malého rozsahu, který v r. 2014 činil</w:t>
      </w:r>
      <w:r w:rsidRPr="00CE1369">
        <w:t xml:space="preserve"> 50</w:t>
      </w:r>
      <w:r>
        <w:t xml:space="preserve"> </w:t>
      </w:r>
      <w:r w:rsidRPr="00CE1369">
        <w:t>tis</w:t>
      </w:r>
      <w:r>
        <w:t>. Kč.</w:t>
      </w:r>
      <w:r w:rsidRPr="00CE1369">
        <w:t xml:space="preserve"> </w:t>
      </w:r>
      <w:r>
        <w:t>NAPRAVENO</w:t>
      </w:r>
      <w:r w:rsidRPr="00CE1369">
        <w:t xml:space="preserve">. </w:t>
      </w:r>
    </w:p>
    <w:p w:rsidR="00FF47D9" w:rsidRDefault="00FF47D9" w:rsidP="00B10991">
      <w:pPr>
        <w:pStyle w:val="ListParagraph"/>
        <w:spacing w:after="200" w:line="276" w:lineRule="auto"/>
        <w:jc w:val="both"/>
        <w:rPr>
          <w:b/>
        </w:rPr>
      </w:pPr>
    </w:p>
    <w:p w:rsidR="00FF47D9" w:rsidRPr="008B3171" w:rsidRDefault="00FF47D9" w:rsidP="00B10991">
      <w:pPr>
        <w:pStyle w:val="ListParagraph"/>
        <w:spacing w:after="200" w:line="276" w:lineRule="auto"/>
        <w:jc w:val="both"/>
      </w:pPr>
      <w:r w:rsidRPr="00CE1369">
        <w:rPr>
          <w:b/>
        </w:rPr>
        <w:t>Opatření 3 k výhradě 1:</w:t>
      </w:r>
      <w:r w:rsidRPr="00CE1369">
        <w:t xml:space="preserve"> Ve výjimečných a odůvodněných případech včas žádat o úpravu finančního plánu</w:t>
      </w:r>
      <w:r>
        <w:t xml:space="preserve">. </w:t>
      </w:r>
      <w:r w:rsidRPr="001E3511">
        <w:t>Úkol trvalý.</w:t>
      </w:r>
    </w:p>
    <w:p w:rsidR="00FF47D9" w:rsidRDefault="00FF47D9" w:rsidP="00B10991">
      <w:pPr>
        <w:pStyle w:val="ListParagraph"/>
        <w:spacing w:after="200" w:line="276" w:lineRule="auto"/>
      </w:pPr>
    </w:p>
    <w:p w:rsidR="00FF47D9" w:rsidRDefault="00FF47D9" w:rsidP="00261209">
      <w:pPr>
        <w:pStyle w:val="ListParagraph"/>
        <w:spacing w:after="200" w:line="276" w:lineRule="auto"/>
      </w:pPr>
      <w:r w:rsidRPr="00CE1369">
        <w:t xml:space="preserve">Za průběžné plnění zodpovídá: radní Radomír Nepil. </w:t>
      </w:r>
    </w:p>
    <w:p w:rsidR="00FF47D9" w:rsidRDefault="00FF47D9">
      <w:r>
        <w:br w:type="page"/>
      </w:r>
    </w:p>
    <w:p w:rsidR="00FF47D9" w:rsidRDefault="00FF47D9" w:rsidP="00261209">
      <w:pPr>
        <w:pStyle w:val="ListParagraph"/>
        <w:spacing w:after="200" w:line="276" w:lineRule="auto"/>
      </w:pPr>
    </w:p>
    <w:p w:rsidR="00FF47D9" w:rsidRPr="00CE1369" w:rsidRDefault="00FF47D9" w:rsidP="00261209">
      <w:pPr>
        <w:pStyle w:val="ListParagraph"/>
        <w:spacing w:after="200" w:line="276" w:lineRule="auto"/>
        <w:jc w:val="both"/>
        <w:rPr>
          <w:i/>
        </w:rPr>
      </w:pPr>
      <w:r w:rsidRPr="00261209">
        <w:rPr>
          <w:b/>
          <w:u w:val="single"/>
        </w:rPr>
        <w:t>Výhrada 2:</w:t>
      </w:r>
      <w:r w:rsidRPr="00CE1369">
        <w:t xml:space="preserve"> Nedostatečná pozornost procesu řízení pohledávek z nájemného správními firmami a Odborem správy majetku (OSM). Současný objem pohledávek po splatnosti dosahuje výše cca </w:t>
      </w:r>
      <w:smartTag w:uri="urn:schemas-microsoft-com:office:smarttags" w:element="metricconverter">
        <w:smartTagPr>
          <w:attr w:name="ProductID" w:val="122 mil"/>
        </w:smartTagPr>
        <w:r w:rsidRPr="00CE1369">
          <w:t>122 mil</w:t>
        </w:r>
      </w:smartTag>
      <w:r w:rsidRPr="00CE1369">
        <w:t>. Kč, což odpovídá přibližně ročnímu inkasu nájemného za MČ Praha 8, jak vyplývá z interní kontroly Odboru správy majetku zadané radním Radomírem Nepilem, která byla realizována Ing. Tomášem Novotným v období leden – únor 2015. Výňatek ze zprávy: „</w:t>
      </w:r>
      <w:r w:rsidRPr="00CE1369">
        <w:rPr>
          <w:i/>
        </w:rPr>
        <w:t>Správcovské firmy neplní svoje povinnosti plynoucí z Mandátní smlouvy ohledně řízení pohledávek, ani zaměstnanci OSM se řízení pohledávek nevěnují, byť to je součást jejich pracovní náplně. Není nastavený žádný pravidelný reporting o stavu řízení pohledávek.“</w:t>
      </w:r>
    </w:p>
    <w:p w:rsidR="00FF47D9" w:rsidRDefault="00FF47D9" w:rsidP="00261209">
      <w:pPr>
        <w:pStyle w:val="ListParagraph"/>
        <w:spacing w:after="200" w:line="276" w:lineRule="auto"/>
        <w:jc w:val="both"/>
        <w:rPr>
          <w:b/>
        </w:rPr>
      </w:pPr>
    </w:p>
    <w:p w:rsidR="00FF47D9" w:rsidRDefault="00FF47D9" w:rsidP="00261209">
      <w:pPr>
        <w:pStyle w:val="ListParagraph"/>
        <w:spacing w:after="200" w:line="276" w:lineRule="auto"/>
        <w:jc w:val="both"/>
      </w:pPr>
      <w:r w:rsidRPr="00CE1369">
        <w:rPr>
          <w:b/>
        </w:rPr>
        <w:t>Opatření 1 k výhradě 2:</w:t>
      </w:r>
      <w:r w:rsidRPr="00CE1369">
        <w:t xml:space="preserve"> Nastavit režim řízení pohledávek, který povede ke zkrácení lhůt pro zasílání upomínek dlužníkům a podávání návrhů žalob.</w:t>
      </w:r>
    </w:p>
    <w:p w:rsidR="00FF47D9" w:rsidRPr="00CE1369" w:rsidRDefault="00FF47D9" w:rsidP="00261209">
      <w:pPr>
        <w:pStyle w:val="ListParagraph"/>
        <w:spacing w:after="200" w:line="276" w:lineRule="auto"/>
        <w:jc w:val="both"/>
      </w:pPr>
      <w:r w:rsidRPr="00CE1369">
        <w:t>Zodpovídá: radní Radomír Nepil. Termín: 31.</w:t>
      </w:r>
      <w:r>
        <w:t xml:space="preserve"> </w:t>
      </w:r>
      <w:r w:rsidRPr="00CE1369">
        <w:t>12.</w:t>
      </w:r>
      <w:r>
        <w:t xml:space="preserve"> </w:t>
      </w:r>
      <w:r w:rsidRPr="00CE1369">
        <w:t>2015.</w:t>
      </w:r>
    </w:p>
    <w:p w:rsidR="00FF47D9" w:rsidRDefault="00FF47D9" w:rsidP="00261209">
      <w:pPr>
        <w:pStyle w:val="ListParagraph"/>
        <w:spacing w:after="200" w:line="276" w:lineRule="auto"/>
        <w:jc w:val="both"/>
        <w:rPr>
          <w:b/>
        </w:rPr>
      </w:pPr>
    </w:p>
    <w:p w:rsidR="00FF47D9" w:rsidRDefault="00FF47D9" w:rsidP="00261209">
      <w:pPr>
        <w:pStyle w:val="ListParagraph"/>
        <w:spacing w:after="200" w:line="276" w:lineRule="auto"/>
        <w:jc w:val="both"/>
      </w:pPr>
      <w:r w:rsidRPr="00CE1369">
        <w:rPr>
          <w:b/>
        </w:rPr>
        <w:t>Opatření 2 k výhradě 2:</w:t>
      </w:r>
      <w:r w:rsidRPr="00CE1369">
        <w:t xml:space="preserve"> Provést analýzu pohledávek a následně posoudit možnosti nárokování ušlého nájemného po správcovských firmách.</w:t>
      </w:r>
    </w:p>
    <w:p w:rsidR="00FF47D9" w:rsidRPr="00CE1369" w:rsidRDefault="00FF47D9" w:rsidP="00261209">
      <w:pPr>
        <w:pStyle w:val="ListParagraph"/>
        <w:spacing w:after="200" w:line="276" w:lineRule="auto"/>
        <w:jc w:val="both"/>
      </w:pPr>
      <w:r w:rsidRPr="00CE1369">
        <w:t>Zodpovídá: radní Radomír Nepil. Termín: 31.</w:t>
      </w:r>
      <w:r>
        <w:t xml:space="preserve"> </w:t>
      </w:r>
      <w:r w:rsidRPr="00CE1369">
        <w:t>12.</w:t>
      </w:r>
      <w:r>
        <w:t xml:space="preserve"> </w:t>
      </w:r>
      <w:r w:rsidRPr="00CE1369">
        <w:t xml:space="preserve">2015. </w:t>
      </w:r>
    </w:p>
    <w:p w:rsidR="00FF47D9" w:rsidRDefault="00FF47D9" w:rsidP="00261209">
      <w:pPr>
        <w:pStyle w:val="ListParagraph"/>
        <w:spacing w:after="200" w:line="276" w:lineRule="auto"/>
      </w:pPr>
    </w:p>
    <w:p w:rsidR="00FF47D9" w:rsidRDefault="00FF47D9" w:rsidP="00D22F96">
      <w:pPr>
        <w:pStyle w:val="Header"/>
        <w:ind w:left="720"/>
        <w:jc w:val="both"/>
        <w:rPr>
          <w:highlight w:val="yellow"/>
        </w:rPr>
      </w:pPr>
      <w:r w:rsidRPr="00772C1D">
        <w:rPr>
          <w:b/>
          <w:u w:val="single"/>
        </w:rPr>
        <w:t>Výhrada 3:</w:t>
      </w:r>
      <w:r>
        <w:rPr>
          <w:rFonts w:ascii="Calibri" w:hAnsi="Calibri"/>
        </w:rPr>
        <w:t xml:space="preserve"> </w:t>
      </w:r>
      <w:r w:rsidRPr="001E3511">
        <w:t>Na základě nezávislého posouzení realizace zakázky „Snížení energetické náročnosti objekt</w:t>
      </w:r>
      <w:r>
        <w:t>u Základní školy Hovorčovická“ I</w:t>
      </w:r>
      <w:r w:rsidRPr="001E3511">
        <w:t xml:space="preserve">ng. Tomášem Novotným vyplynula zjištění, kterým MČ Praha 8 musí věnovat pozornost. Shrnutí realizace zakázky: Problematická rekonstrukce ZŠ, VŘ vyhrála firma CGM Czech s nabídkou za </w:t>
      </w:r>
      <w:smartTag w:uri="urn:schemas-microsoft-com:office:smarttags" w:element="metricconverter">
        <w:smartTagPr>
          <w:attr w:name="ProductID" w:val="36 mil"/>
        </w:smartTagPr>
        <w:r w:rsidRPr="001E3511">
          <w:t>36 mil</w:t>
        </w:r>
      </w:smartTag>
      <w:r w:rsidRPr="001E3511">
        <w:t>. Kč a 98 dní realizace, v průběhu realizace však docházelo k porušování bezpečnosti práce – ZŠ byla kontaminována azbestem – provoz školy byl zahájen s 6ti měsíčním zpožděním, firma byla vyzvána k odstranění škod, firma tak ale nečinila, nakonec byl</w:t>
      </w:r>
      <w:r>
        <w:t>y práce zahájeny externí firmou.</w:t>
      </w:r>
      <w:r w:rsidRPr="001E3511">
        <w:t xml:space="preserve"> CGM Czech je ny</w:t>
      </w:r>
      <w:r>
        <w:t>ní v insolvenci, existuje reálné</w:t>
      </w:r>
      <w:r w:rsidRPr="001E3511">
        <w:t xml:space="preserve"> riziko, že pohledávka vůči CGM Czech z titulu provedené dekontaminace ve výši </w:t>
      </w:r>
      <w:smartTag w:uri="urn:schemas-microsoft-com:office:smarttags" w:element="metricconverter">
        <w:smartTagPr>
          <w:attr w:name="ProductID" w:val="14,2 mil"/>
        </w:smartTagPr>
        <w:r w:rsidRPr="001E3511">
          <w:t>14,2 mil</w:t>
        </w:r>
      </w:smartTag>
      <w:r w:rsidRPr="001E3511">
        <w:t xml:space="preserve">. Kč nebude uhrazena a dále existuje reálné riziko, že insolvenční správce CGM Czech bude mít zájem na úhradě faktur, jež byly ze strany MČ jednostranně započteny </w:t>
      </w:r>
      <w:r w:rsidRPr="001E3511">
        <w:br/>
        <w:t xml:space="preserve">a které byly následně ze strany CGM Czech rozporovány. </w:t>
      </w:r>
    </w:p>
    <w:p w:rsidR="00FF47D9" w:rsidRDefault="00FF47D9" w:rsidP="00D22F96">
      <w:pPr>
        <w:pStyle w:val="Header"/>
        <w:ind w:left="720"/>
        <w:jc w:val="both"/>
        <w:rPr>
          <w:highlight w:val="yellow"/>
        </w:rPr>
      </w:pPr>
    </w:p>
    <w:p w:rsidR="00FF47D9" w:rsidRPr="001E3511" w:rsidRDefault="00FF47D9" w:rsidP="00D22F96">
      <w:pPr>
        <w:pStyle w:val="Header"/>
        <w:ind w:left="720"/>
        <w:jc w:val="both"/>
      </w:pPr>
      <w:r w:rsidRPr="001E3511">
        <w:t>Dále bylo zjištěno, že MČ se neuplatněním nároku na smluvní pokutu a nepřihlášením této pohledávky do insolvenčního řízení včas pravděpodobně nenávratně připravila o</w:t>
      </w:r>
      <w:r>
        <w:t> </w:t>
      </w:r>
      <w:r w:rsidRPr="001E3511">
        <w:t xml:space="preserve">majetková práva ve výši cca </w:t>
      </w:r>
      <w:smartTag w:uri="urn:schemas-microsoft-com:office:smarttags" w:element="metricconverter">
        <w:smartTagPr>
          <w:attr w:name="ProductID" w:val="1,15 mil"/>
        </w:smartTagPr>
        <w:r w:rsidRPr="001E3511">
          <w:t>1,15 mil</w:t>
        </w:r>
      </w:smartTag>
      <w:r w:rsidRPr="001E3511">
        <w:t xml:space="preserve"> Kč. Náklady na právní zastoupení MČ Praha 8 v rámci kauzy CGM Czech a.s. dosáhly částky cca 400 tis. Kč, celkové čisté finanční výdaje související se zakázkou činily </w:t>
      </w:r>
      <w:smartTag w:uri="urn:schemas-microsoft-com:office:smarttags" w:element="metricconverter">
        <w:smartTagPr>
          <w:attr w:name="ProductID" w:val="48,3 mil"/>
        </w:smartTagPr>
        <w:r w:rsidRPr="001E3511">
          <w:t>48,3 mil</w:t>
        </w:r>
      </w:smartTag>
      <w:r w:rsidRPr="001E3511">
        <w:t>. Kč. FV vzal tuto informaci na vědomí.</w:t>
      </w:r>
    </w:p>
    <w:p w:rsidR="00FF47D9" w:rsidRPr="001E3511" w:rsidRDefault="00FF47D9" w:rsidP="004B5B3C">
      <w:pPr>
        <w:pStyle w:val="ListParagraph"/>
        <w:spacing w:after="200" w:line="276" w:lineRule="auto"/>
        <w:jc w:val="both"/>
      </w:pPr>
    </w:p>
    <w:p w:rsidR="00FF47D9" w:rsidRPr="001E3511" w:rsidRDefault="00FF47D9" w:rsidP="002250D9">
      <w:pPr>
        <w:pStyle w:val="ListParagraph"/>
        <w:spacing w:after="200" w:line="276" w:lineRule="auto"/>
        <w:jc w:val="both"/>
      </w:pPr>
      <w:r w:rsidRPr="001E3511">
        <w:rPr>
          <w:b/>
        </w:rPr>
        <w:t xml:space="preserve">Opatření 1 k výhradě 3: </w:t>
      </w:r>
      <w:r w:rsidRPr="001E3511">
        <w:t xml:space="preserve">OPS posoudí a podnikne potřebné kroky na vymožení nároku náhrady škody. </w:t>
      </w:r>
    </w:p>
    <w:p w:rsidR="00FF47D9" w:rsidRPr="001E3511" w:rsidRDefault="00FF47D9" w:rsidP="002250D9">
      <w:pPr>
        <w:pStyle w:val="ListParagraph"/>
        <w:spacing w:after="200" w:line="276" w:lineRule="auto"/>
        <w:jc w:val="both"/>
      </w:pPr>
      <w:r w:rsidRPr="001E3511">
        <w:t xml:space="preserve">Zodpovídá: Vedoucí OPS. Termín: </w:t>
      </w:r>
      <w:r w:rsidRPr="00282432">
        <w:t>14. 10</w:t>
      </w:r>
      <w:r w:rsidRPr="001E3511">
        <w:t>.</w:t>
      </w:r>
      <w:r>
        <w:t xml:space="preserve"> </w:t>
      </w:r>
      <w:r w:rsidRPr="001E3511">
        <w:t xml:space="preserve">2015 </w:t>
      </w:r>
    </w:p>
    <w:p w:rsidR="00FF47D9" w:rsidRPr="001E3511" w:rsidRDefault="00FF47D9" w:rsidP="00F60278">
      <w:pPr>
        <w:pStyle w:val="ListParagraph"/>
        <w:spacing w:after="200" w:line="276" w:lineRule="auto"/>
        <w:jc w:val="both"/>
        <w:rPr>
          <w:b/>
        </w:rPr>
      </w:pPr>
    </w:p>
    <w:p w:rsidR="00FF47D9" w:rsidRPr="00373853" w:rsidRDefault="00FF47D9" w:rsidP="00F60278">
      <w:pPr>
        <w:pStyle w:val="ListParagraph"/>
        <w:spacing w:after="200" w:line="276" w:lineRule="auto"/>
        <w:jc w:val="both"/>
      </w:pPr>
      <w:r>
        <w:rPr>
          <w:b/>
        </w:rPr>
        <w:br w:type="page"/>
      </w:r>
      <w:r w:rsidRPr="001E3511">
        <w:rPr>
          <w:b/>
        </w:rPr>
        <w:t xml:space="preserve">Opatření 2 k výhradě 3: </w:t>
      </w:r>
      <w:r w:rsidRPr="001E3511">
        <w:t xml:space="preserve">OPS ve spolupráci s EFVF promítne do nově uzavíraných smluv, jež souvisí s realizací projektů, požadavky, které vychází ze skutečností </w:t>
      </w:r>
      <w:r w:rsidRPr="00373853">
        <w:t xml:space="preserve">zjištěných praxí EFVF. Pro řádnou realizaci projektů bude pečlivě vybírán technický dozor investora a též je nezbytné řádné zajištění BOZP. </w:t>
      </w:r>
    </w:p>
    <w:p w:rsidR="00FF47D9" w:rsidRDefault="00FF47D9" w:rsidP="004B5B3C">
      <w:pPr>
        <w:pStyle w:val="ListParagraph"/>
        <w:spacing w:after="200" w:line="276" w:lineRule="auto"/>
        <w:jc w:val="both"/>
      </w:pPr>
      <w:r w:rsidRPr="00373853">
        <w:t>Zodpovídá: Vedoucí OPS. Termín: úkol trvalý</w:t>
      </w:r>
      <w:r>
        <w:t xml:space="preserve"> </w:t>
      </w:r>
    </w:p>
    <w:sectPr w:rsidR="00FF47D9" w:rsidSect="00E02BF2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07048"/>
    <w:multiLevelType w:val="hybridMultilevel"/>
    <w:tmpl w:val="C8CE1F02"/>
    <w:lvl w:ilvl="0" w:tplc="E0F224E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7C27AD"/>
    <w:multiLevelType w:val="hybridMultilevel"/>
    <w:tmpl w:val="26982336"/>
    <w:lvl w:ilvl="0" w:tplc="0405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787F"/>
    <w:rsid w:val="00001E16"/>
    <w:rsid w:val="0001781A"/>
    <w:rsid w:val="00057F43"/>
    <w:rsid w:val="00075DEF"/>
    <w:rsid w:val="000D0032"/>
    <w:rsid w:val="00140696"/>
    <w:rsid w:val="00154260"/>
    <w:rsid w:val="001B402C"/>
    <w:rsid w:val="001D589E"/>
    <w:rsid w:val="001D597B"/>
    <w:rsid w:val="001E0304"/>
    <w:rsid w:val="001E3511"/>
    <w:rsid w:val="001E77FD"/>
    <w:rsid w:val="002250D9"/>
    <w:rsid w:val="00261209"/>
    <w:rsid w:val="002632D4"/>
    <w:rsid w:val="00267717"/>
    <w:rsid w:val="00282432"/>
    <w:rsid w:val="002D1010"/>
    <w:rsid w:val="003018E3"/>
    <w:rsid w:val="00373853"/>
    <w:rsid w:val="004341DB"/>
    <w:rsid w:val="00456771"/>
    <w:rsid w:val="004B5B3C"/>
    <w:rsid w:val="004E66A1"/>
    <w:rsid w:val="00614559"/>
    <w:rsid w:val="006527FC"/>
    <w:rsid w:val="0068377D"/>
    <w:rsid w:val="006C2B7B"/>
    <w:rsid w:val="006D0C69"/>
    <w:rsid w:val="006D26B8"/>
    <w:rsid w:val="006D38FF"/>
    <w:rsid w:val="006F28E4"/>
    <w:rsid w:val="006F2BD0"/>
    <w:rsid w:val="007158CB"/>
    <w:rsid w:val="007469E6"/>
    <w:rsid w:val="00747595"/>
    <w:rsid w:val="00762860"/>
    <w:rsid w:val="00772C1D"/>
    <w:rsid w:val="008275A2"/>
    <w:rsid w:val="008A7826"/>
    <w:rsid w:val="008B3171"/>
    <w:rsid w:val="008C0838"/>
    <w:rsid w:val="00912D6A"/>
    <w:rsid w:val="009363E4"/>
    <w:rsid w:val="00944E2D"/>
    <w:rsid w:val="00946D5E"/>
    <w:rsid w:val="009C73BD"/>
    <w:rsid w:val="00A06EF2"/>
    <w:rsid w:val="00A34C60"/>
    <w:rsid w:val="00B00A73"/>
    <w:rsid w:val="00B10991"/>
    <w:rsid w:val="00B662D1"/>
    <w:rsid w:val="00B71955"/>
    <w:rsid w:val="00BB207F"/>
    <w:rsid w:val="00BD5960"/>
    <w:rsid w:val="00C820A0"/>
    <w:rsid w:val="00C85435"/>
    <w:rsid w:val="00CE1369"/>
    <w:rsid w:val="00D04881"/>
    <w:rsid w:val="00D22F96"/>
    <w:rsid w:val="00DB1B00"/>
    <w:rsid w:val="00DB1EC8"/>
    <w:rsid w:val="00DE3368"/>
    <w:rsid w:val="00E02BF2"/>
    <w:rsid w:val="00E04E9C"/>
    <w:rsid w:val="00ED787F"/>
    <w:rsid w:val="00ED7F99"/>
    <w:rsid w:val="00EF22D2"/>
    <w:rsid w:val="00F018D3"/>
    <w:rsid w:val="00F60278"/>
    <w:rsid w:val="00F939A7"/>
    <w:rsid w:val="00FA2104"/>
    <w:rsid w:val="00FF0194"/>
    <w:rsid w:val="00FF436D"/>
    <w:rsid w:val="00FF43EA"/>
    <w:rsid w:val="00FF47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1E0304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A2104"/>
    <w:pPr>
      <w:keepNext/>
      <w:jc w:val="center"/>
      <w:outlineLvl w:val="0"/>
    </w:pPr>
    <w:rPr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A2104"/>
    <w:pPr>
      <w:keepNext/>
      <w:outlineLvl w:val="1"/>
    </w:pPr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A2104"/>
    <w:pPr>
      <w:keepNext/>
      <w:outlineLvl w:val="2"/>
    </w:pPr>
    <w:rPr>
      <w:u w:val="singl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A2104"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A2104"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FA2104"/>
    <w:pPr>
      <w:keepNext/>
      <w:outlineLvl w:val="6"/>
    </w:pPr>
    <w:rPr>
      <w:b/>
      <w:bCs/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A2104"/>
    <w:pPr>
      <w:keepNext/>
      <w:outlineLvl w:val="7"/>
    </w:pPr>
    <w:rPr>
      <w:b/>
      <w:bCs/>
      <w:u w:val="singl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A2104"/>
    <w:pPr>
      <w:keepNext/>
      <w:jc w:val="both"/>
      <w:outlineLvl w:val="8"/>
    </w:pPr>
    <w:rPr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Title">
    <w:name w:val="Title"/>
    <w:basedOn w:val="Normal"/>
    <w:link w:val="TitleChar"/>
    <w:uiPriority w:val="99"/>
    <w:qFormat/>
    <w:rsid w:val="00FA2104"/>
    <w:pPr>
      <w:jc w:val="center"/>
    </w:pPr>
    <w:rPr>
      <w:b/>
      <w:bCs/>
      <w:u w:val="single"/>
    </w:rPr>
  </w:style>
  <w:style w:type="character" w:customStyle="1" w:styleId="TitleChar">
    <w:name w:val="Title Char"/>
    <w:basedOn w:val="DefaultParagraphFont"/>
    <w:link w:val="Title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Subtitle">
    <w:name w:val="Subtitle"/>
    <w:basedOn w:val="Normal"/>
    <w:next w:val="Normal"/>
    <w:link w:val="SubtitleChar"/>
    <w:uiPriority w:val="99"/>
    <w:qFormat/>
    <w:rsid w:val="00FA2104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NoSpacing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FA2104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semiHidden/>
    <w:rsid w:val="001E030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075DE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075DEF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8B31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B31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5690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90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78</TotalTime>
  <Pages>3</Pages>
  <Words>692</Words>
  <Characters>4089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Jirkovská Anna</cp:lastModifiedBy>
  <cp:revision>19</cp:revision>
  <cp:lastPrinted>2015-05-27T08:11:00Z</cp:lastPrinted>
  <dcterms:created xsi:type="dcterms:W3CDTF">2015-05-21T09:15:00Z</dcterms:created>
  <dcterms:modified xsi:type="dcterms:W3CDTF">2015-05-27T08:11:00Z</dcterms:modified>
</cp:coreProperties>
</file>