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62D" w:rsidRDefault="006D562D" w:rsidP="0058279B">
      <w:pPr>
        <w:ind w:left="360"/>
        <w:rPr>
          <w:b/>
        </w:rPr>
      </w:pPr>
      <w:r>
        <w:rPr>
          <w:b/>
        </w:rPr>
        <w:t>D ů v o d o v á     z p r á v a</w:t>
      </w:r>
    </w:p>
    <w:p w:rsidR="006D562D" w:rsidRDefault="006D562D" w:rsidP="0058279B">
      <w:pPr>
        <w:ind w:left="360"/>
      </w:pPr>
    </w:p>
    <w:p w:rsidR="006D562D" w:rsidRDefault="006D562D" w:rsidP="00B83679">
      <w:pPr>
        <w:ind w:left="360"/>
        <w:jc w:val="both"/>
      </w:pPr>
      <w:r>
        <w:t>V souvislosti s rektifikací soukromého práva byl mimo jiné zvláštními právními předpisy změněn i zákon č. 131/2000 Sb., o hlavním městě Praze, ve znění pozdějších předpisů.</w:t>
      </w:r>
    </w:p>
    <w:p w:rsidR="006D562D" w:rsidRDefault="006D562D" w:rsidP="00B83679">
      <w:pPr>
        <w:ind w:left="360"/>
        <w:jc w:val="both"/>
      </w:pPr>
    </w:p>
    <w:p w:rsidR="006D562D" w:rsidRDefault="006D562D" w:rsidP="00B83679">
      <w:pPr>
        <w:ind w:left="360"/>
        <w:jc w:val="both"/>
      </w:pPr>
      <w:r>
        <w:t>V praxi dochází k tomu, že již není zákonnou povinností na listiny vyznačovat speciální razítko – doložku, kterou podepisují 2 členové Zastupitelstva Městské části Praha 8, jako předpoklad jejich platnosti.</w:t>
      </w:r>
    </w:p>
    <w:p w:rsidR="006D562D" w:rsidRDefault="006D562D" w:rsidP="00B83679">
      <w:pPr>
        <w:ind w:left="360"/>
        <w:jc w:val="both"/>
      </w:pPr>
    </w:p>
    <w:p w:rsidR="006D562D" w:rsidRDefault="006D562D" w:rsidP="00B83679">
      <w:pPr>
        <w:ind w:left="360"/>
        <w:jc w:val="both"/>
      </w:pPr>
      <w:r>
        <w:t>Listiny budou nadále opatřeny doložkou právního jednání ve smyslu § 43 citovaného zákona o hlavním městě Praze, avšak již bez podpisu 2 členů Zastupitelstva městské části Praha 8.</w:t>
      </w:r>
    </w:p>
    <w:p w:rsidR="006D562D" w:rsidRDefault="006D562D" w:rsidP="00B83679">
      <w:pPr>
        <w:ind w:left="360"/>
        <w:jc w:val="both"/>
      </w:pPr>
    </w:p>
    <w:p w:rsidR="006D562D" w:rsidRDefault="006D562D" w:rsidP="00B83679">
      <w:pPr>
        <w:ind w:left="360"/>
        <w:jc w:val="both"/>
      </w:pPr>
      <w:r>
        <w:t>Tento návrh je se souhlasem Rady městské části Praha 8 daným jejím usnesením č. Usn RMC 0308/2015 ze dne 20. května 2015 předložen Zastupitelstvu městské části Praha 8 ke schválení.</w:t>
      </w:r>
    </w:p>
    <w:p w:rsidR="006D562D" w:rsidRDefault="006D562D"/>
    <w:sectPr w:rsidR="006D562D" w:rsidSect="00045A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8279B"/>
    <w:rsid w:val="00045A5D"/>
    <w:rsid w:val="00352DD0"/>
    <w:rsid w:val="003E671A"/>
    <w:rsid w:val="00407D2C"/>
    <w:rsid w:val="0058279B"/>
    <w:rsid w:val="005B2365"/>
    <w:rsid w:val="005C5F82"/>
    <w:rsid w:val="006D562D"/>
    <w:rsid w:val="0075368D"/>
    <w:rsid w:val="007E30AA"/>
    <w:rsid w:val="00B60E44"/>
    <w:rsid w:val="00B65226"/>
    <w:rsid w:val="00B83679"/>
    <w:rsid w:val="00B85661"/>
    <w:rsid w:val="00C946D1"/>
    <w:rsid w:val="00CC0BF8"/>
    <w:rsid w:val="00D170BB"/>
    <w:rsid w:val="00DA2AFF"/>
    <w:rsid w:val="00F12328"/>
    <w:rsid w:val="00F9567D"/>
    <w:rsid w:val="00FC7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58279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946D1"/>
    <w:pPr>
      <w:keepNext/>
      <w:tabs>
        <w:tab w:val="right" w:pos="7560"/>
      </w:tabs>
      <w:autoSpaceDE w:val="0"/>
      <w:autoSpaceDN w:val="0"/>
      <w:adjustRightInd w:val="0"/>
      <w:ind w:left="567" w:right="1826" w:hanging="567"/>
      <w:jc w:val="both"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946D1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946D1"/>
    <w:pPr>
      <w:keepNext/>
      <w:autoSpaceDE w:val="0"/>
      <w:autoSpaceDN w:val="0"/>
      <w:adjustRightInd w:val="0"/>
      <w:ind w:left="426" w:right="-101" w:hanging="426"/>
      <w:jc w:val="both"/>
      <w:outlineLvl w:val="2"/>
    </w:pPr>
    <w:rPr>
      <w:u w:val="singl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946D1"/>
    <w:pPr>
      <w:keepNext/>
      <w:autoSpaceDE w:val="0"/>
      <w:autoSpaceDN w:val="0"/>
      <w:adjustRightInd w:val="0"/>
      <w:ind w:right="-101"/>
      <w:jc w:val="both"/>
      <w:outlineLvl w:val="3"/>
    </w:pPr>
    <w:rPr>
      <w:u w:val="singl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946D1"/>
    <w:pPr>
      <w:keepNext/>
      <w:tabs>
        <w:tab w:val="left" w:pos="8306"/>
      </w:tabs>
      <w:autoSpaceDE w:val="0"/>
      <w:autoSpaceDN w:val="0"/>
      <w:adjustRightInd w:val="0"/>
      <w:jc w:val="both"/>
      <w:outlineLvl w:val="4"/>
    </w:pPr>
    <w:rPr>
      <w:u w:val="singl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946D1"/>
    <w:pPr>
      <w:keepNext/>
      <w:tabs>
        <w:tab w:val="left" w:pos="1620"/>
      </w:tabs>
      <w:autoSpaceDE w:val="0"/>
      <w:autoSpaceDN w:val="0"/>
      <w:adjustRightInd w:val="0"/>
      <w:ind w:right="-101"/>
      <w:jc w:val="both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946D1"/>
    <w:pPr>
      <w:keepNext/>
      <w:tabs>
        <w:tab w:val="left" w:pos="4536"/>
        <w:tab w:val="left" w:pos="5954"/>
      </w:tabs>
      <w:autoSpaceDE w:val="0"/>
      <w:autoSpaceDN w:val="0"/>
      <w:adjustRightInd w:val="0"/>
      <w:ind w:left="540" w:right="1826" w:hanging="540"/>
      <w:jc w:val="both"/>
      <w:outlineLvl w:val="6"/>
    </w:pPr>
    <w:rPr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946D1"/>
    <w:pPr>
      <w:keepNext/>
      <w:tabs>
        <w:tab w:val="left" w:pos="4536"/>
        <w:tab w:val="left" w:pos="5954"/>
      </w:tabs>
      <w:autoSpaceDE w:val="0"/>
      <w:autoSpaceDN w:val="0"/>
      <w:adjustRightInd w:val="0"/>
      <w:ind w:left="426" w:hanging="426"/>
      <w:jc w:val="both"/>
      <w:outlineLvl w:val="7"/>
    </w:pPr>
    <w:rPr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C946D1"/>
    <w:pPr>
      <w:keepNext/>
      <w:autoSpaceDE w:val="0"/>
      <w:autoSpaceDN w:val="0"/>
      <w:adjustRightInd w:val="0"/>
      <w:ind w:right="41"/>
      <w:jc w:val="both"/>
      <w:outlineLvl w:val="8"/>
    </w:pPr>
    <w:rPr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946D1"/>
    <w:rPr>
      <w:rFonts w:cs="Times New Roman"/>
      <w:sz w:val="24"/>
      <w:szCs w:val="24"/>
      <w:u w:val="single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946D1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C946D1"/>
    <w:rPr>
      <w:rFonts w:cs="Times New Roman"/>
      <w:sz w:val="24"/>
      <w:szCs w:val="24"/>
      <w:u w:val="single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C946D1"/>
    <w:rPr>
      <w:rFonts w:cs="Times New Roman"/>
      <w:sz w:val="24"/>
      <w:szCs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C946D1"/>
    <w:rPr>
      <w:rFonts w:cs="Times New Roman"/>
      <w:sz w:val="24"/>
      <w:szCs w:val="24"/>
      <w:u w:val="single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C946D1"/>
    <w:rPr>
      <w:rFonts w:cs="Times New Roman"/>
      <w:sz w:val="24"/>
      <w:szCs w:val="24"/>
      <w:u w:val="single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C946D1"/>
    <w:rPr>
      <w:rFonts w:cs="Times New Roman"/>
      <w:sz w:val="24"/>
      <w:szCs w:val="24"/>
      <w:u w:val="single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C946D1"/>
    <w:rPr>
      <w:rFonts w:cs="Times New Roman"/>
      <w:sz w:val="24"/>
      <w:szCs w:val="24"/>
      <w:u w:val="single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C946D1"/>
    <w:rPr>
      <w:rFonts w:cs="Times New Roman"/>
      <w:sz w:val="24"/>
      <w:szCs w:val="24"/>
      <w:u w:val="single"/>
    </w:rPr>
  </w:style>
  <w:style w:type="paragraph" w:styleId="Title">
    <w:name w:val="Title"/>
    <w:basedOn w:val="Normal"/>
    <w:link w:val="TitleChar"/>
    <w:uiPriority w:val="99"/>
    <w:qFormat/>
    <w:rsid w:val="00C946D1"/>
    <w:pPr>
      <w:autoSpaceDE w:val="0"/>
      <w:autoSpaceDN w:val="0"/>
      <w:adjustRightInd w:val="0"/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C946D1"/>
    <w:rPr>
      <w:rFonts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99"/>
    <w:qFormat/>
    <w:rsid w:val="00C946D1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7E30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B6F"/>
    <w:rPr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2852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112</Words>
  <Characters>667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Plachá Radka</dc:creator>
  <cp:keywords/>
  <dc:description/>
  <cp:lastModifiedBy>Jirkovská Anna</cp:lastModifiedBy>
  <cp:revision>4</cp:revision>
  <cp:lastPrinted>2015-05-21T09:19:00Z</cp:lastPrinted>
  <dcterms:created xsi:type="dcterms:W3CDTF">2015-05-13T06:55:00Z</dcterms:created>
  <dcterms:modified xsi:type="dcterms:W3CDTF">2015-05-21T09:19:00Z</dcterms:modified>
</cp:coreProperties>
</file>