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1C99" w:rsidRDefault="00541C99" w:rsidP="00541C99">
      <w:pPr>
        <w:ind w:left="-360" w:right="-288" w:firstLine="180"/>
        <w:jc w:val="center"/>
        <w:outlineLvl w:val="0"/>
        <w:rPr>
          <w:b/>
          <w:sz w:val="28"/>
          <w:szCs w:val="28"/>
          <w:u w:val="single"/>
        </w:rPr>
      </w:pPr>
      <w:r>
        <w:rPr>
          <w:b/>
          <w:sz w:val="28"/>
          <w:szCs w:val="28"/>
          <w:u w:val="single"/>
        </w:rPr>
        <w:t>Důvodová zpráva</w:t>
      </w:r>
    </w:p>
    <w:p w:rsidR="00541C99" w:rsidRDefault="00541C99" w:rsidP="00541C99">
      <w:pPr>
        <w:ind w:left="-360" w:right="-288"/>
        <w:jc w:val="both"/>
        <w:rPr>
          <w:u w:val="single"/>
        </w:rPr>
      </w:pPr>
    </w:p>
    <w:p w:rsidR="00541C99" w:rsidRDefault="00541C99" w:rsidP="00541C99">
      <w:pPr>
        <w:ind w:left="-360" w:right="-288" w:firstLine="348"/>
        <w:jc w:val="both"/>
      </w:pPr>
      <w:r>
        <w:t xml:space="preserve">Usnesením Zastupitelstva MČ Praha 8 č. </w:t>
      </w:r>
      <w:proofErr w:type="spellStart"/>
      <w:r>
        <w:t>Usn</w:t>
      </w:r>
      <w:proofErr w:type="spellEnd"/>
      <w:r>
        <w:t xml:space="preserve"> ZMC 010/2012 ze dne 22. února 2012 byl schválen seznam nemovitostí navržených k prodeji dle Zásad postupu prodeje bytových domů ve vlastnictví obce, tj. Hlavního města Prahy, svěřených do správy MČ Praha 8, oprávněným nájemcům bytů.</w:t>
      </w:r>
    </w:p>
    <w:p w:rsidR="00541C99" w:rsidRDefault="00541C99" w:rsidP="006F7A1F">
      <w:pPr>
        <w:ind w:left="-426" w:right="-288" w:firstLine="426"/>
        <w:jc w:val="both"/>
      </w:pPr>
      <w:r>
        <w:t xml:space="preserve">Nemovitosti - pozemek </w:t>
      </w:r>
      <w:proofErr w:type="spellStart"/>
      <w:r>
        <w:t>parc</w:t>
      </w:r>
      <w:proofErr w:type="spellEnd"/>
      <w:r>
        <w:t>. </w:t>
      </w:r>
      <w:proofErr w:type="gramStart"/>
      <w:r>
        <w:t>č.</w:t>
      </w:r>
      <w:proofErr w:type="gramEnd"/>
      <w:r>
        <w:t> 321/7 ("zastavěná plocha a nádvoří"), o výměře 297 m</w:t>
      </w:r>
      <w:r>
        <w:rPr>
          <w:vertAlign w:val="superscript"/>
        </w:rPr>
        <w:t>2</w:t>
      </w:r>
      <w:r w:rsidR="006F7A1F">
        <w:t xml:space="preserve">, </w:t>
      </w:r>
      <w:r>
        <w:t xml:space="preserve">s domem </w:t>
      </w:r>
      <w:proofErr w:type="spellStart"/>
      <w:r>
        <w:t>čp</w:t>
      </w:r>
      <w:proofErr w:type="spellEnd"/>
      <w:r>
        <w:t xml:space="preserve">. 146 ("objekt k bydlení"), na adrese Sokolovská 70, pozemek </w:t>
      </w:r>
      <w:proofErr w:type="spellStart"/>
      <w:r>
        <w:t>parc</w:t>
      </w:r>
      <w:proofErr w:type="spellEnd"/>
      <w:r>
        <w:t>. č. 320 ("zastavěná plocha a nádvoří"), o výměře 340 m</w:t>
      </w:r>
      <w:r>
        <w:rPr>
          <w:vertAlign w:val="superscript"/>
        </w:rPr>
        <w:t>2</w:t>
      </w:r>
      <w:r>
        <w:t xml:space="preserve">, s domem </w:t>
      </w:r>
      <w:proofErr w:type="spellStart"/>
      <w:r>
        <w:t>čp</w:t>
      </w:r>
      <w:proofErr w:type="spellEnd"/>
      <w:r>
        <w:t xml:space="preserve">. 182 ("objekt k bydlení"), na adrese Sokolovská 72, a pozemek </w:t>
      </w:r>
      <w:proofErr w:type="spellStart"/>
      <w:r>
        <w:t>parc</w:t>
      </w:r>
      <w:proofErr w:type="spellEnd"/>
      <w:r>
        <w:t>. č. 319/3 ("zastavěná plocha a nádvoří"), o výměře 280 m</w:t>
      </w:r>
      <w:r>
        <w:rPr>
          <w:vertAlign w:val="superscript"/>
        </w:rPr>
        <w:t>2</w:t>
      </w:r>
      <w:r>
        <w:t xml:space="preserve">, s domem </w:t>
      </w:r>
      <w:proofErr w:type="spellStart"/>
      <w:r>
        <w:t>čp</w:t>
      </w:r>
      <w:proofErr w:type="spellEnd"/>
      <w:r>
        <w:t>. 92 ("objekt k bydlení"), na adrese Sokolovská 74, vše na k. </w:t>
      </w:r>
      <w:proofErr w:type="spellStart"/>
      <w:r>
        <w:t>ú</w:t>
      </w:r>
      <w:proofErr w:type="spellEnd"/>
      <w:r>
        <w:t xml:space="preserve">. Karlín v Praze 8, byly oceněny cenou, která dle znaleckého posudku č. 2529-51/13 ze dne 22. října </w:t>
      </w:r>
      <w:proofErr w:type="gramStart"/>
      <w:r>
        <w:t>2013  vypracovaného</w:t>
      </w:r>
      <w:proofErr w:type="gramEnd"/>
      <w:r>
        <w:t xml:space="preserve"> znalcem Ing. Alenou Weberovou činila 66 006 280,- Kč (slovy: Šedesát šest milionů šest tisíc dvě stě osmdesát Korun českých). </w:t>
      </w:r>
    </w:p>
    <w:p w:rsidR="00541C99" w:rsidRDefault="00541C99" w:rsidP="006F7A1F">
      <w:pPr>
        <w:ind w:left="-360" w:right="-288" w:firstLine="348"/>
        <w:jc w:val="both"/>
      </w:pPr>
      <w:r>
        <w:t xml:space="preserve">Na základě </w:t>
      </w:r>
      <w:proofErr w:type="spellStart"/>
      <w:r>
        <w:t>ust</w:t>
      </w:r>
      <w:proofErr w:type="spellEnd"/>
      <w:r>
        <w:t>. § 18, odst. 1 Obecně závazné vyhlášky č. 55/2000 Sb. Hl. m. Prahy, kterou se vydává Statut hlavního města Prahy (cit: „</w:t>
      </w:r>
      <w:r>
        <w:rPr>
          <w:rFonts w:ascii="Times-Roman" w:hAnsi="Times-Roman" w:cs="Times-Roman"/>
        </w:rPr>
        <w:t xml:space="preserve">Městská </w:t>
      </w:r>
      <w:r>
        <w:rPr>
          <w:rFonts w:ascii="TTFFAB9D90t00" w:hAnsi="TTFFAB9D90t00" w:cs="TTFFAB9D90t00"/>
        </w:rPr>
        <w:t>č</w:t>
      </w:r>
      <w:r>
        <w:rPr>
          <w:rFonts w:ascii="Times-Roman" w:hAnsi="Times-Roman" w:cs="Times-Roman"/>
        </w:rPr>
        <w:t xml:space="preserve">ást musí oznámit hlavnímu městu Praze záměr rozhodnout o </w:t>
      </w:r>
      <w:r>
        <w:rPr>
          <w:rFonts w:ascii="Times-Roman" w:hAnsi="Times-Roman" w:cs="Times-Roman" w:hint="eastAsia"/>
        </w:rPr>
        <w:t>těchto</w:t>
      </w:r>
      <w:r>
        <w:rPr>
          <w:rFonts w:ascii="Times-Roman" w:hAnsi="Times-Roman" w:cs="Times-Roman"/>
        </w:rPr>
        <w:t xml:space="preserve"> majetkoprávních úkonech: a) p</w:t>
      </w:r>
      <w:r>
        <w:rPr>
          <w:rFonts w:ascii="TTFFAB9D90t00" w:hAnsi="TTFFAB9D90t00" w:cs="TTFFAB9D90t00"/>
        </w:rPr>
        <w:t>ř</w:t>
      </w:r>
      <w:r>
        <w:rPr>
          <w:rFonts w:ascii="Times-Roman" w:hAnsi="Times-Roman" w:cs="Times-Roman"/>
        </w:rPr>
        <w:t xml:space="preserve">evodu samostatných pozemků, staveb nebo </w:t>
      </w:r>
      <w:r>
        <w:rPr>
          <w:rFonts w:ascii="TTFFAB9D90t00" w:hAnsi="TTFFAB9D90t00" w:cs="TTFFAB9D90t00"/>
        </w:rPr>
        <w:t>č</w:t>
      </w:r>
      <w:r>
        <w:rPr>
          <w:rFonts w:ascii="Times-Roman" w:hAnsi="Times-Roman" w:cs="Times-Roman"/>
        </w:rPr>
        <w:t>ástí staveb, v</w:t>
      </w:r>
      <w:r>
        <w:rPr>
          <w:rFonts w:ascii="TTFFAB9D90t00" w:hAnsi="TTFFAB9D90t00" w:cs="TTFFAB9D90t00"/>
        </w:rPr>
        <w:t>č</w:t>
      </w:r>
      <w:r>
        <w:rPr>
          <w:rFonts w:ascii="Times-Roman" w:hAnsi="Times-Roman" w:cs="Times-Roman"/>
        </w:rPr>
        <w:t>etn</w:t>
      </w:r>
      <w:r>
        <w:rPr>
          <w:rFonts w:ascii="TTFFAB9D90t00" w:hAnsi="TTFFAB9D90t00" w:cs="TTFFAB9D90t00"/>
        </w:rPr>
        <w:t xml:space="preserve">ě </w:t>
      </w:r>
      <w:r>
        <w:rPr>
          <w:rFonts w:ascii="Times-Roman" w:hAnsi="Times-Roman" w:cs="Times-Roman"/>
        </w:rPr>
        <w:t>pozemk</w:t>
      </w:r>
      <w:r>
        <w:rPr>
          <w:rFonts w:ascii="TTFFAB9D90t00" w:hAnsi="TTFFAB9D90t00" w:cs="TTFFAB9D90t00"/>
        </w:rPr>
        <w:t xml:space="preserve">u </w:t>
      </w:r>
      <w:r>
        <w:rPr>
          <w:rFonts w:ascii="Times-Roman" w:hAnsi="Times-Roman" w:cs="Times-Roman"/>
        </w:rPr>
        <w:t>se stavbou souvisejících, kde cena zjišt</w:t>
      </w:r>
      <w:r>
        <w:rPr>
          <w:rFonts w:ascii="TTFFAB9D90t00" w:hAnsi="TTFFAB9D90t00" w:cs="TTFFAB9D90t00"/>
        </w:rPr>
        <w:t>ě</w:t>
      </w:r>
      <w:r>
        <w:rPr>
          <w:rFonts w:ascii="Times-Roman" w:hAnsi="Times-Roman" w:cs="Times-Roman"/>
        </w:rPr>
        <w:t>ná podle zvláštního p</w:t>
      </w:r>
      <w:r>
        <w:rPr>
          <w:rFonts w:ascii="TTFFAB9D90t00" w:hAnsi="TTFFAB9D90t00" w:cs="TTFFAB9D90t00"/>
        </w:rPr>
        <w:t>ř</w:t>
      </w:r>
      <w:r>
        <w:rPr>
          <w:rFonts w:ascii="Times-Roman" w:hAnsi="Times-Roman" w:cs="Times-Roman"/>
        </w:rPr>
        <w:t xml:space="preserve">edpisu 12)      - </w:t>
      </w:r>
      <w:r w:rsidRPr="0035031A">
        <w:t xml:space="preserve">Zákon </w:t>
      </w:r>
      <w:r>
        <w:t>č</w:t>
      </w:r>
      <w:r w:rsidRPr="0035031A">
        <w:t>. 151/1997 Sb., o oce</w:t>
      </w:r>
      <w:r>
        <w:t>ň</w:t>
      </w:r>
      <w:r w:rsidRPr="0035031A">
        <w:t>ování majetku</w:t>
      </w:r>
      <w:r>
        <w:rPr>
          <w:rFonts w:ascii="Times-Roman" w:hAnsi="Times-Roman" w:cs="Times-Roman"/>
        </w:rPr>
        <w:t xml:space="preserve"> - p</w:t>
      </w:r>
      <w:r>
        <w:rPr>
          <w:rFonts w:ascii="TTFFAB9D90t00" w:hAnsi="TTFFAB9D90t00" w:cs="TTFFAB9D90t00"/>
        </w:rPr>
        <w:t>ř</w:t>
      </w:r>
      <w:r>
        <w:rPr>
          <w:rFonts w:ascii="Times-Roman" w:hAnsi="Times-Roman" w:cs="Times-Roman"/>
        </w:rPr>
        <w:t xml:space="preserve">evyšuje 5 000 </w:t>
      </w:r>
      <w:proofErr w:type="spellStart"/>
      <w:r>
        <w:rPr>
          <w:rFonts w:ascii="Times-Roman" w:hAnsi="Times-Roman" w:cs="Times-Roman"/>
        </w:rPr>
        <w:t>000</w:t>
      </w:r>
      <w:proofErr w:type="spellEnd"/>
      <w:r>
        <w:rPr>
          <w:rFonts w:ascii="Times-Roman" w:hAnsi="Times-Roman" w:cs="Times-Roman"/>
        </w:rPr>
        <w:t xml:space="preserve"> Kč, nebo 50 000 </w:t>
      </w:r>
      <w:proofErr w:type="spellStart"/>
      <w:r>
        <w:rPr>
          <w:rFonts w:ascii="Times-Roman" w:hAnsi="Times-Roman" w:cs="Times-Roman"/>
        </w:rPr>
        <w:t>000</w:t>
      </w:r>
      <w:proofErr w:type="spellEnd"/>
      <w:r>
        <w:rPr>
          <w:rFonts w:ascii="Times-Roman" w:hAnsi="Times-Roman" w:cs="Times-Roman"/>
        </w:rPr>
        <w:t xml:space="preserve"> Kč</w:t>
      </w:r>
      <w:r>
        <w:rPr>
          <w:rFonts w:ascii="TTFFAB9D90t00" w:hAnsi="TTFFAB9D90t00" w:cs="TTFFAB9D90t00"/>
        </w:rPr>
        <w:t xml:space="preserve">            </w:t>
      </w:r>
      <w:r>
        <w:rPr>
          <w:rFonts w:ascii="Times-Roman" w:hAnsi="Times-Roman" w:cs="Times-Roman"/>
        </w:rPr>
        <w:t>v p</w:t>
      </w:r>
      <w:r>
        <w:rPr>
          <w:rFonts w:ascii="TTFFAB9D90t00" w:hAnsi="TTFFAB9D90t00" w:cs="TTFFAB9D90t00"/>
        </w:rPr>
        <w:t>ř</w:t>
      </w:r>
      <w:r>
        <w:rPr>
          <w:rFonts w:ascii="Times-Roman" w:hAnsi="Times-Roman" w:cs="Times-Roman"/>
        </w:rPr>
        <w:t>ípadě</w:t>
      </w:r>
      <w:r>
        <w:rPr>
          <w:rFonts w:ascii="TTFFAB9D90t00" w:hAnsi="TTFFAB9D90t00" w:cs="TTFFAB9D90t00"/>
        </w:rPr>
        <w:t xml:space="preserve"> </w:t>
      </w:r>
      <w:r>
        <w:rPr>
          <w:rFonts w:ascii="Times-Roman" w:hAnsi="Times-Roman" w:cs="Times-Roman"/>
        </w:rPr>
        <w:t>záměru m</w:t>
      </w:r>
      <w:r>
        <w:rPr>
          <w:rFonts w:ascii="TTFFAB9D90t00" w:hAnsi="TTFFAB9D90t00" w:cs="TTFFAB9D90t00"/>
        </w:rPr>
        <w:t>ě</w:t>
      </w:r>
      <w:r>
        <w:rPr>
          <w:rFonts w:ascii="Times-Roman" w:hAnsi="Times-Roman" w:cs="Times-Roman"/>
        </w:rPr>
        <w:t xml:space="preserve">stských </w:t>
      </w:r>
      <w:r>
        <w:rPr>
          <w:rFonts w:ascii="TTFFAB9D90t00" w:hAnsi="TTFFAB9D90t00" w:cs="TTFFAB9D90t00"/>
        </w:rPr>
        <w:t>č</w:t>
      </w:r>
      <w:r>
        <w:rPr>
          <w:rFonts w:ascii="Times-Roman" w:hAnsi="Times-Roman" w:cs="Times-Roman"/>
        </w:rPr>
        <w:t xml:space="preserve">ástí Praha 1 až Praha 22“) byl Hlavnímu městu Praze dne </w:t>
      </w:r>
      <w:r>
        <w:rPr>
          <w:rFonts w:ascii="Times-Roman" w:hAnsi="Times-Roman" w:cs="Times-Roman"/>
        </w:rPr>
        <w:br/>
        <w:t xml:space="preserve">27. listopadu 2013 předložen záměr  prodeje nemovitostí </w:t>
      </w:r>
      <w:r>
        <w:t xml:space="preserve">ve vlastnictví obce, tj. Hlavního města Prahy, svěřených  do správy Městské části Praha 8, a to prodej pozemku </w:t>
      </w:r>
      <w:proofErr w:type="spellStart"/>
      <w:r>
        <w:t>parc</w:t>
      </w:r>
      <w:proofErr w:type="spellEnd"/>
      <w:r>
        <w:t xml:space="preserve">. </w:t>
      </w:r>
      <w:proofErr w:type="gramStart"/>
      <w:r>
        <w:t>č.</w:t>
      </w:r>
      <w:proofErr w:type="gramEnd"/>
      <w:r>
        <w:t xml:space="preserve"> 321/7 („zastavěná plocha a nádvoří“), o výměře 297 m</w:t>
      </w:r>
      <w:r>
        <w:rPr>
          <w:vertAlign w:val="superscript"/>
        </w:rPr>
        <w:t>2</w:t>
      </w:r>
      <w:r>
        <w:t xml:space="preserve">, s domem č. p. 146, na adrese Sokolovská 70, pozemku </w:t>
      </w:r>
      <w:proofErr w:type="spellStart"/>
      <w:r>
        <w:t>parc</w:t>
      </w:r>
      <w:proofErr w:type="spellEnd"/>
      <w:r>
        <w:t>. č. 320 („zastavěná plocha a nádvoří“), o výměře 340 m</w:t>
      </w:r>
      <w:r>
        <w:rPr>
          <w:vertAlign w:val="superscript"/>
        </w:rPr>
        <w:t>2</w:t>
      </w:r>
      <w:r>
        <w:t xml:space="preserve">, s domem č. p. 182, na adrese Sokolovská 72, a pozemku   </w:t>
      </w:r>
      <w:proofErr w:type="spellStart"/>
      <w:r>
        <w:t>parc</w:t>
      </w:r>
      <w:proofErr w:type="spellEnd"/>
      <w:r>
        <w:t>. č. 319/3 („zastavěná plocha  a nádvoří“), o výměře 280 m</w:t>
      </w:r>
      <w:r>
        <w:rPr>
          <w:vertAlign w:val="superscript"/>
        </w:rPr>
        <w:t>2</w:t>
      </w:r>
      <w:r>
        <w:t xml:space="preserve">,  s domem č. p. 92, na adrese Sokolovská 74, vše na k. </w:t>
      </w:r>
      <w:proofErr w:type="spellStart"/>
      <w:r>
        <w:t>ú</w:t>
      </w:r>
      <w:proofErr w:type="spellEnd"/>
      <w:r>
        <w:t xml:space="preserve">. Karlín, obec Praha, u Katastrálního </w:t>
      </w:r>
      <w:proofErr w:type="gramStart"/>
      <w:r>
        <w:t>úřadu  pro</w:t>
      </w:r>
      <w:proofErr w:type="gramEnd"/>
      <w:r>
        <w:t xml:space="preserve"> hlavní město Prahu, Katastrální pracoviště Praha. V tomto záměru prodeje byla </w:t>
      </w:r>
      <w:proofErr w:type="gramStart"/>
      <w:r>
        <w:t>uvedena  cena</w:t>
      </w:r>
      <w:proofErr w:type="gramEnd"/>
      <w:r>
        <w:t xml:space="preserve"> dle výše uvedeného znaleckého posudku. </w:t>
      </w:r>
    </w:p>
    <w:p w:rsidR="00541C99" w:rsidRDefault="00541C99" w:rsidP="006F7A1F">
      <w:pPr>
        <w:ind w:left="-360" w:right="-288" w:firstLine="348"/>
        <w:jc w:val="both"/>
      </w:pPr>
      <w:r>
        <w:t xml:space="preserve">Celý proces prodeje v ideálním případě (tedy za dodržení všech lhůt dle Zásad) trvá 12 měsíců.  Během této doby, tedy doby realizování prodeje, se veškerá činnost v prodávaných nemovitostech nezastaví a zvláště ve výrazně starých domech (tak jako v tomto případě) dochází k haváriím, k rekonstrukcím a upřesňování výměr bytových jednotek. </w:t>
      </w:r>
    </w:p>
    <w:p w:rsidR="00541C99" w:rsidRDefault="00541C99" w:rsidP="006F7A1F">
      <w:pPr>
        <w:ind w:left="-360" w:right="-288" w:firstLine="348"/>
        <w:jc w:val="both"/>
      </w:pPr>
      <w:r>
        <w:t xml:space="preserve">V tomto případě došlo na žádost některých nájemců bytů v domech k přeměření </w:t>
      </w:r>
      <w:proofErr w:type="gramStart"/>
      <w:r>
        <w:t>bytů  a tím</w:t>
      </w:r>
      <w:proofErr w:type="gramEnd"/>
      <w:r>
        <w:t xml:space="preserve"> ke změně jejich výměry. Na základě změny výměry bytů došlo</w:t>
      </w:r>
      <w:r w:rsidR="00E47BD8">
        <w:t xml:space="preserve"> v srpnu 2014</w:t>
      </w:r>
      <w:r>
        <w:t xml:space="preserve"> k opravě znaleckého posudku č. 2529-51/13 ze dne 22. října 2013 (znalec: Ing. Alena Weberová), přičemž výsledná částka za nemovitosti byla snížena na částku 65 999 650,-Kč (rozdíl 6 630,-Kč). </w:t>
      </w:r>
    </w:p>
    <w:p w:rsidR="00541C99" w:rsidRDefault="00541C99" w:rsidP="006F7A1F">
      <w:pPr>
        <w:ind w:left="-360" w:right="-288" w:firstLine="348"/>
        <w:jc w:val="both"/>
      </w:pPr>
      <w:r>
        <w:t>Dne 13. března 2014 bylo MČ Praha 8 doručeno Usnesení Rady hlavního města Prahy č. 195 ze dne 11. února 2014 k oznámení záměru MČ Praha 8 na prodej výše popsaných nemovitostí (za cenu dle původního ZP, tedy za 66 006 280,- Kč), přičemž Zastupitelstvo hlavního města Prahy nepožadovalo projednání záměru MČ Praha 8 v Zastupitelstvu hl. m. Prahy.</w:t>
      </w:r>
    </w:p>
    <w:p w:rsidR="00541C99" w:rsidRDefault="00541C99" w:rsidP="00541C99">
      <w:pPr>
        <w:ind w:left="-360" w:right="-288" w:firstLine="348"/>
        <w:jc w:val="both"/>
      </w:pPr>
      <w:r>
        <w:t>Dne 13. března 2014 a 14. dubna 2014 byly odeslány výzvy k projevení zájmu o koupi prodávaných nemovitostí dle Zásad postupu prodeje bytových domů ve vlastnictví Hlavního města Prahy, svěřených do správy Městské části Praha 8, oprávněným nájemcům bytů.</w:t>
      </w:r>
    </w:p>
    <w:p w:rsidR="00541C99" w:rsidRDefault="00541C99" w:rsidP="00541C99">
      <w:pPr>
        <w:ind w:left="-360" w:right="-288" w:firstLine="348"/>
        <w:jc w:val="both"/>
      </w:pPr>
      <w:r>
        <w:t xml:space="preserve">Rada MČ Praha 8 svým usnesením č. </w:t>
      </w:r>
      <w:proofErr w:type="spellStart"/>
      <w:r>
        <w:t>Usn</w:t>
      </w:r>
      <w:proofErr w:type="spellEnd"/>
      <w:r>
        <w:t xml:space="preserve"> RMC 0764/2014 ze dne 2. září 2014 souhlasila a následně </w:t>
      </w:r>
      <w:r>
        <w:tab/>
        <w:t xml:space="preserve">Zastupitelstvo MČ Praha 8 na svém jednání dne 17. září 2014 schválilo usnesením č. </w:t>
      </w:r>
      <w:proofErr w:type="spellStart"/>
      <w:r>
        <w:t>Usn</w:t>
      </w:r>
      <w:proofErr w:type="spellEnd"/>
      <w:r>
        <w:t xml:space="preserve"> ZMC 134/2014 majetkový převod – úplatný převod výše uvedených nemovitostí ve vlastn</w:t>
      </w:r>
      <w:r w:rsidR="00832439">
        <w:t>ictví obce, tj. Hlavního města Prahy, svěřených do správy M</w:t>
      </w:r>
      <w:r>
        <w:t>ěstské části Praha 8, za cenu dle upraveného znaleckého posudku vypracovaného Ing. Alenou Weberovou, která činila 65 999 650,- Kč (slovy: Šedesát pět milionů devět set devadesát devět tisíc šest set padesát Korun českých).</w:t>
      </w:r>
    </w:p>
    <w:p w:rsidR="00541C99" w:rsidRDefault="00541C99" w:rsidP="00541C99">
      <w:pPr>
        <w:ind w:left="-360" w:right="-288" w:firstLine="348"/>
        <w:jc w:val="both"/>
      </w:pPr>
    </w:p>
    <w:p w:rsidR="00541C99" w:rsidRDefault="00541C99" w:rsidP="006F7A1F">
      <w:pPr>
        <w:ind w:left="-360" w:right="-288" w:firstLine="348"/>
        <w:jc w:val="both"/>
      </w:pPr>
      <w:r>
        <w:lastRenderedPageBreak/>
        <w:t xml:space="preserve">Dne 23. </w:t>
      </w:r>
      <w:proofErr w:type="gramStart"/>
      <w:r>
        <w:t>prosince  2014</w:t>
      </w:r>
      <w:proofErr w:type="gramEnd"/>
      <w:r>
        <w:t xml:space="preserve"> byla uzavřena Kupní smlouva a smlouva o zřízení věcného břemene </w:t>
      </w:r>
      <w:proofErr w:type="spellStart"/>
      <w:r>
        <w:t>evid</w:t>
      </w:r>
      <w:proofErr w:type="spellEnd"/>
      <w:r>
        <w:t xml:space="preserve">. č. </w:t>
      </w:r>
      <w:proofErr w:type="spellStart"/>
      <w:r>
        <w:t>Sml</w:t>
      </w:r>
      <w:proofErr w:type="spellEnd"/>
      <w:r>
        <w:t xml:space="preserve"> 2014/0265/MO.DOBCH mezi Městskou částí Praha 8 (IČ: 000 63 797), se </w:t>
      </w:r>
      <w:proofErr w:type="gramStart"/>
      <w:r>
        <w:t>sídlem         na</w:t>
      </w:r>
      <w:proofErr w:type="gramEnd"/>
      <w:r>
        <w:t xml:space="preserve"> adrese </w:t>
      </w:r>
      <w:proofErr w:type="spellStart"/>
      <w:r>
        <w:t>Zenklova</w:t>
      </w:r>
      <w:proofErr w:type="spellEnd"/>
      <w:r>
        <w:t xml:space="preserve"> 1/35, PSČ 180 48, Praha 8, Libeň, zastoupenou Starostou panem Ing. Jiřím Janků, na straně „prodávající“, a Bytovým družstvem Mír Karlín   (IČ: 031 37 503), se </w:t>
      </w:r>
      <w:proofErr w:type="gramStart"/>
      <w:r>
        <w:t>sídlem        na</w:t>
      </w:r>
      <w:proofErr w:type="gramEnd"/>
      <w:r>
        <w:t xml:space="preserve"> adrese   Sokolovská 182/72,  186 00 Praha 8 - Karlín</w:t>
      </w:r>
      <w:r>
        <w:rPr>
          <w:bCs/>
        </w:rPr>
        <w:t xml:space="preserve">, </w:t>
      </w:r>
      <w:r>
        <w:t xml:space="preserve">zastoupeným paní Helenou </w:t>
      </w:r>
      <w:proofErr w:type="spellStart"/>
      <w:r>
        <w:t>Tetkovou</w:t>
      </w:r>
      <w:proofErr w:type="spellEnd"/>
      <w:r>
        <w:t xml:space="preserve">, předsedou, a panem Jiřím </w:t>
      </w:r>
      <w:proofErr w:type="spellStart"/>
      <w:r>
        <w:t>Kühnmundem</w:t>
      </w:r>
      <w:proofErr w:type="spellEnd"/>
      <w:r>
        <w:t>, místopředsedou, na straně „kupující“.</w:t>
      </w:r>
    </w:p>
    <w:p w:rsidR="00541C99" w:rsidRDefault="00541C99" w:rsidP="00541C99">
      <w:pPr>
        <w:ind w:left="-360" w:right="-288" w:firstLine="348"/>
        <w:jc w:val="both"/>
      </w:pPr>
      <w:r>
        <w:t xml:space="preserve">Vzhledem k marginálnosti rozdílu (6 630,- Kč) v kupní ceně a vzhledem k již zahájenému procesu prodeje popsaných nemovitostí dle Zásad nebyl hlavnímu městu Praze znovu oznámen nový </w:t>
      </w:r>
      <w:r>
        <w:rPr>
          <w:rFonts w:ascii="Times-Roman" w:hAnsi="Times-Roman" w:cs="Times-Roman"/>
        </w:rPr>
        <w:t xml:space="preserve">záměr na prodej nemovitostí </w:t>
      </w:r>
      <w:r>
        <w:t>ve vlastnictví obce, tj. Hlavního města Prahy, svěřených do správy Městské části Praha 8.</w:t>
      </w:r>
    </w:p>
    <w:p w:rsidR="00541C99" w:rsidRDefault="00541C99" w:rsidP="006F7A1F">
      <w:pPr>
        <w:ind w:left="-360" w:right="-288" w:firstLine="348"/>
        <w:jc w:val="both"/>
      </w:pPr>
      <w:r>
        <w:t xml:space="preserve">Po podpisu Kupní smlouvy a smlouvy o zřízení věcného břemene byl zaslán Magistrátu </w:t>
      </w:r>
      <w:proofErr w:type="spellStart"/>
      <w:r>
        <w:t>hl.m.Prahy</w:t>
      </w:r>
      <w:proofErr w:type="spellEnd"/>
      <w:r>
        <w:t xml:space="preserve">, Odboru evidence, správy a využití </w:t>
      </w:r>
      <w:proofErr w:type="gramStart"/>
      <w:r>
        <w:t>majetku,  ke</w:t>
      </w:r>
      <w:proofErr w:type="gramEnd"/>
      <w:r>
        <w:t xml:space="preserve"> kontrole správnosti návrh na vklad do katastru nemovitostí spolu s uzavřenou kupní smlouvou, ve které byla uvedena kupní cena dle aktualizovaného znaleckého posudku, tj. 65 999 650,- Kč. Odbor evidence, správy a využití majetku zamítl správnost předkládaného návrhu na vklad do katastru nemovitostí dopisem ze dne </w:t>
      </w:r>
      <w:r>
        <w:br/>
        <w:t xml:space="preserve">24. února 2015. Důvodem byl rozdíl v kupní ceně (Rada </w:t>
      </w:r>
      <w:proofErr w:type="spellStart"/>
      <w:r>
        <w:t>hl.m.Prahy</w:t>
      </w:r>
      <w:proofErr w:type="spellEnd"/>
      <w:r>
        <w:t xml:space="preserve"> projednala prodej nemovitostí za cenu ve výši 66 006 280,- Kč, v kupní smlouvě je uvedena cena 65 999 650,- Kč). Městskou částí Praha 8, odborem správy majetku byla v březnu </w:t>
      </w:r>
      <w:proofErr w:type="spellStart"/>
      <w:r>
        <w:t>t.r</w:t>
      </w:r>
      <w:proofErr w:type="spellEnd"/>
      <w:r>
        <w:t xml:space="preserve">. předložena MHMP žádost o přehodnocení zamítnutí správnosti návrhu na vklad o katastru nemovitostí, vzhledem k minimálnímu rozdílu v kupních cenách prodávaných nemovitostí. Dne 14. května 2015 bylo ÚMČ Praha 8, odboru správy majetku ÚMČ Praha 8, doručeno oznámení MHMP Odboru evidence, správy a využití majetku, </w:t>
      </w:r>
      <w:r>
        <w:br/>
        <w:t>že trvají svém původním stanovisku a správnost předloženého návrhu na vklad do KN nepotvrdí. Dále ve svém podání navrhují, buď, aby MČ Praha 8 podala znovu na MHMP oznámení záměru prodeje předmětného majetku za cenu dle upraveného znaleckého posudku, což by ovšem znamenalo, že termín ukončení projednávání oznámeného záměru na MHMP by byl stanoven rozhodnutím ZHMP, tedy 10. září 2015 (v případě požadavku 1/5 členů ZHMP projednat záměr v ZHMP), nebo předložit upravený záměr prodeje nemovitostí Radě MČ Praha 8 a Zastupitelstvu MČ Praha 8 s tím, že by kupní cena byla stanovena dle původního znaleckého posudku – ve výši 66 006 280,- Kč.</w:t>
      </w:r>
    </w:p>
    <w:p w:rsidR="009F2DF0" w:rsidRDefault="00541C99" w:rsidP="00541C99">
      <w:pPr>
        <w:ind w:left="-360" w:right="-288" w:firstLine="348"/>
        <w:jc w:val="both"/>
      </w:pPr>
      <w:r>
        <w:t xml:space="preserve">Vzhledem k výše uvedenému </w:t>
      </w:r>
      <w:r w:rsidR="006F7A1F">
        <w:t>byl</w:t>
      </w:r>
      <w:r>
        <w:t xml:space="preserve"> před</w:t>
      </w:r>
      <w:r w:rsidR="006F7A1F">
        <w:t>ložen</w:t>
      </w:r>
      <w:r>
        <w:t xml:space="preserve"> k projednání Radě Městské části Praha 8 návrh zrušení usnesení č. </w:t>
      </w:r>
      <w:proofErr w:type="spellStart"/>
      <w:r>
        <w:t>Usn</w:t>
      </w:r>
      <w:proofErr w:type="spellEnd"/>
      <w:r>
        <w:t xml:space="preserve"> RMC 0764/2014 Rady Městské části Praha 8 ze dne 2. září 2014 a návrh majetkového převodu Městské části Praha 8 – úplatného převodu nemovitostí ve vlastnictví obce, tj. Hlavního města Prahy, svěřených do správy MČ Praha 8 - pozemku </w:t>
      </w:r>
      <w:proofErr w:type="spellStart"/>
      <w:r>
        <w:t>parc</w:t>
      </w:r>
      <w:proofErr w:type="spellEnd"/>
      <w:r>
        <w:t>. </w:t>
      </w:r>
      <w:proofErr w:type="gramStart"/>
      <w:r>
        <w:t>č.</w:t>
      </w:r>
      <w:proofErr w:type="gramEnd"/>
      <w:r>
        <w:t> 321/7 ("zastavěná plocha a nádvoří"), o výměře 297 m</w:t>
      </w:r>
      <w:r>
        <w:rPr>
          <w:vertAlign w:val="superscript"/>
        </w:rPr>
        <w:t>2</w:t>
      </w:r>
      <w:r>
        <w:t xml:space="preserve">, s domem </w:t>
      </w:r>
      <w:proofErr w:type="spellStart"/>
      <w:r>
        <w:t>čp</w:t>
      </w:r>
      <w:proofErr w:type="spellEnd"/>
      <w:r>
        <w:t xml:space="preserve">. 146 ("objekt k bydlení"), na adrese Sokolovská 70, pozemku </w:t>
      </w:r>
      <w:proofErr w:type="spellStart"/>
      <w:r>
        <w:t>parc</w:t>
      </w:r>
      <w:proofErr w:type="spellEnd"/>
      <w:r>
        <w:t>. č. 320 ("zastavěná plocha a nádvoří"), o výměře 340 m</w:t>
      </w:r>
      <w:r>
        <w:rPr>
          <w:vertAlign w:val="superscript"/>
        </w:rPr>
        <w:t>2</w:t>
      </w:r>
      <w:r>
        <w:t xml:space="preserve">, s domem </w:t>
      </w:r>
      <w:proofErr w:type="spellStart"/>
      <w:r>
        <w:t>čp</w:t>
      </w:r>
      <w:proofErr w:type="spellEnd"/>
      <w:r>
        <w:t xml:space="preserve">. 182 ("objekt k bydlení"), na adrese Sokolovská 72, a pozemku </w:t>
      </w:r>
      <w:proofErr w:type="spellStart"/>
      <w:r>
        <w:t>parc</w:t>
      </w:r>
      <w:proofErr w:type="spellEnd"/>
      <w:r>
        <w:t>. č. 319/3 ("zastavěná plocha a nádvoří"), o výměře 280 m</w:t>
      </w:r>
      <w:r>
        <w:rPr>
          <w:vertAlign w:val="superscript"/>
        </w:rPr>
        <w:t>2</w:t>
      </w:r>
      <w:r>
        <w:t xml:space="preserve">, s domem </w:t>
      </w:r>
      <w:proofErr w:type="spellStart"/>
      <w:r>
        <w:t>čp</w:t>
      </w:r>
      <w:proofErr w:type="spellEnd"/>
      <w:r>
        <w:t>. 92 ("objekt k bydlení"), na adrese Sokolovská 74, vše na k. </w:t>
      </w:r>
      <w:proofErr w:type="spellStart"/>
      <w:r>
        <w:t>ú</w:t>
      </w:r>
      <w:proofErr w:type="spellEnd"/>
      <w:r>
        <w:t>. Karlín v Praze 8, do vlastnictví Bytového družstva Mír Karlín (IČ: 031 37 503), se sídlem na adrese Sokolovská 182/72, 186 00 Praha 8 – Karlín, za podmínky, že se prodej uskuteční za cenu 66 006 280,- Kč.</w:t>
      </w:r>
      <w:r w:rsidR="006F7A1F">
        <w:t xml:space="preserve"> Rada MČ Praha 8 svým usnesením č. </w:t>
      </w:r>
      <w:proofErr w:type="spellStart"/>
      <w:r w:rsidR="006F7A1F" w:rsidRPr="00361FA6">
        <w:t>Usn</w:t>
      </w:r>
      <w:proofErr w:type="spellEnd"/>
      <w:r w:rsidR="006F7A1F" w:rsidRPr="00361FA6">
        <w:t xml:space="preserve"> RMC</w:t>
      </w:r>
      <w:r w:rsidR="00361FA6" w:rsidRPr="00361FA6">
        <w:t xml:space="preserve"> 0316</w:t>
      </w:r>
      <w:r w:rsidR="006F7A1F" w:rsidRPr="00361FA6">
        <w:t>/2015</w:t>
      </w:r>
      <w:r w:rsidR="006F7A1F">
        <w:t xml:space="preserve"> ze </w:t>
      </w:r>
      <w:r w:rsidR="006F7A1F">
        <w:br/>
        <w:t>dne 25. května 2015 souhlasila s výše uvedeným majetkovým převodem.</w:t>
      </w:r>
    </w:p>
    <w:p w:rsidR="007C76C8" w:rsidRPr="00541C99" w:rsidRDefault="007C76C8" w:rsidP="00541C99">
      <w:pPr>
        <w:ind w:left="-360" w:right="-288" w:firstLine="348"/>
        <w:jc w:val="both"/>
      </w:pPr>
      <w:r>
        <w:t>Na základě usnesení č</w:t>
      </w:r>
      <w:r w:rsidRPr="00361FA6">
        <w:t xml:space="preserve">. </w:t>
      </w:r>
      <w:proofErr w:type="spellStart"/>
      <w:r w:rsidRPr="00361FA6">
        <w:t>Usn</w:t>
      </w:r>
      <w:proofErr w:type="spellEnd"/>
      <w:r w:rsidRPr="00361FA6">
        <w:t xml:space="preserve"> RMC</w:t>
      </w:r>
      <w:r w:rsidR="00361FA6" w:rsidRPr="00361FA6">
        <w:t>0316</w:t>
      </w:r>
      <w:r w:rsidRPr="00361FA6">
        <w:t>/2015</w:t>
      </w:r>
      <w:r>
        <w:t xml:space="preserve"> Rady Městské části Praha 8 ze dne 25. května 2015 je předkládán Zastupitelstvu MČ Praha 8 k projednání návrh zrušení usnesení č. </w:t>
      </w:r>
      <w:proofErr w:type="spellStart"/>
      <w:r>
        <w:t>Usn</w:t>
      </w:r>
      <w:proofErr w:type="spellEnd"/>
      <w:r>
        <w:t xml:space="preserve"> ZMC 134/2014 Zastupitelstva MČ Praha 8 ze dne 17. </w:t>
      </w:r>
      <w:r w:rsidR="00A246F9">
        <w:t>září</w:t>
      </w:r>
      <w:r>
        <w:t xml:space="preserve"> 2014 a návrh majetkového převodu – úplatného převodu </w:t>
      </w:r>
      <w:r w:rsidR="00090F5C">
        <w:t xml:space="preserve">výše uvedených </w:t>
      </w:r>
      <w:r>
        <w:t xml:space="preserve">nemovitostí </w:t>
      </w:r>
      <w:r w:rsidR="00090F5C">
        <w:t>do vlastnictví Bytového družstva Mír Karlín (IČ: 031 37 503) za podmínky, že se prodej uskuteční za cenu 66 006 280,- Kč.</w:t>
      </w:r>
    </w:p>
    <w:sectPr w:rsidR="007C76C8" w:rsidRPr="00541C99" w:rsidSect="00D9385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TTFFAB9D90t00">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120"/>
  <w:displayHorizontalDrawingGridEvery w:val="0"/>
  <w:displayVerticalDrawingGridEvery w:val="2"/>
  <w:characterSpacingControl w:val="doNotCompress"/>
  <w:compat/>
  <w:rsids>
    <w:rsidRoot w:val="00417539"/>
    <w:rsid w:val="0000108B"/>
    <w:rsid w:val="00013507"/>
    <w:rsid w:val="00013518"/>
    <w:rsid w:val="00023F76"/>
    <w:rsid w:val="000251BA"/>
    <w:rsid w:val="00025DCB"/>
    <w:rsid w:val="0003019E"/>
    <w:rsid w:val="00030DDE"/>
    <w:rsid w:val="0003151F"/>
    <w:rsid w:val="00040670"/>
    <w:rsid w:val="00041B09"/>
    <w:rsid w:val="000425D1"/>
    <w:rsid w:val="00043D4D"/>
    <w:rsid w:val="000445D2"/>
    <w:rsid w:val="000503F1"/>
    <w:rsid w:val="00051814"/>
    <w:rsid w:val="0005545B"/>
    <w:rsid w:val="0005683E"/>
    <w:rsid w:val="00057155"/>
    <w:rsid w:val="0006033D"/>
    <w:rsid w:val="00060CBC"/>
    <w:rsid w:val="00062427"/>
    <w:rsid w:val="00064C82"/>
    <w:rsid w:val="00065664"/>
    <w:rsid w:val="000730D9"/>
    <w:rsid w:val="000732D0"/>
    <w:rsid w:val="000809C5"/>
    <w:rsid w:val="00080A5A"/>
    <w:rsid w:val="00090F5C"/>
    <w:rsid w:val="00091104"/>
    <w:rsid w:val="00092940"/>
    <w:rsid w:val="0009463B"/>
    <w:rsid w:val="000956C2"/>
    <w:rsid w:val="00096C8B"/>
    <w:rsid w:val="00097528"/>
    <w:rsid w:val="000A0B36"/>
    <w:rsid w:val="000A0D4C"/>
    <w:rsid w:val="000A10E8"/>
    <w:rsid w:val="000A266B"/>
    <w:rsid w:val="000A4671"/>
    <w:rsid w:val="000A68D8"/>
    <w:rsid w:val="000B3CBE"/>
    <w:rsid w:val="000B43DE"/>
    <w:rsid w:val="000B66AB"/>
    <w:rsid w:val="000B67C5"/>
    <w:rsid w:val="000C5E3B"/>
    <w:rsid w:val="000C6C72"/>
    <w:rsid w:val="000C766F"/>
    <w:rsid w:val="000D67D4"/>
    <w:rsid w:val="000E2C1B"/>
    <w:rsid w:val="000E4184"/>
    <w:rsid w:val="000E6A70"/>
    <w:rsid w:val="000E6F5D"/>
    <w:rsid w:val="000E706C"/>
    <w:rsid w:val="000E77E4"/>
    <w:rsid w:val="000F0260"/>
    <w:rsid w:val="000F3ADE"/>
    <w:rsid w:val="000F3F76"/>
    <w:rsid w:val="000F61B5"/>
    <w:rsid w:val="000F7AC1"/>
    <w:rsid w:val="00101B3B"/>
    <w:rsid w:val="00101BEC"/>
    <w:rsid w:val="00104C7E"/>
    <w:rsid w:val="001124B7"/>
    <w:rsid w:val="00112CD2"/>
    <w:rsid w:val="00120C39"/>
    <w:rsid w:val="0012322F"/>
    <w:rsid w:val="00126C00"/>
    <w:rsid w:val="00126F5D"/>
    <w:rsid w:val="00127157"/>
    <w:rsid w:val="0013027F"/>
    <w:rsid w:val="00131435"/>
    <w:rsid w:val="00131718"/>
    <w:rsid w:val="0013686B"/>
    <w:rsid w:val="00141B84"/>
    <w:rsid w:val="00145AA1"/>
    <w:rsid w:val="0015020C"/>
    <w:rsid w:val="00151868"/>
    <w:rsid w:val="0015268F"/>
    <w:rsid w:val="001543AD"/>
    <w:rsid w:val="00154984"/>
    <w:rsid w:val="00154E37"/>
    <w:rsid w:val="0016280C"/>
    <w:rsid w:val="00162F0A"/>
    <w:rsid w:val="001634AD"/>
    <w:rsid w:val="00163C5F"/>
    <w:rsid w:val="001645F4"/>
    <w:rsid w:val="00172695"/>
    <w:rsid w:val="00174A20"/>
    <w:rsid w:val="00181C83"/>
    <w:rsid w:val="0018441B"/>
    <w:rsid w:val="0018477F"/>
    <w:rsid w:val="00185DAB"/>
    <w:rsid w:val="00187FA3"/>
    <w:rsid w:val="00191040"/>
    <w:rsid w:val="0019206D"/>
    <w:rsid w:val="00192288"/>
    <w:rsid w:val="00192B89"/>
    <w:rsid w:val="001A58A8"/>
    <w:rsid w:val="001A6D4F"/>
    <w:rsid w:val="001A723A"/>
    <w:rsid w:val="001B08FB"/>
    <w:rsid w:val="001B32D8"/>
    <w:rsid w:val="001B3708"/>
    <w:rsid w:val="001B387B"/>
    <w:rsid w:val="001B5CBB"/>
    <w:rsid w:val="001B7A1B"/>
    <w:rsid w:val="001C08D4"/>
    <w:rsid w:val="001C1006"/>
    <w:rsid w:val="001C227E"/>
    <w:rsid w:val="001D1321"/>
    <w:rsid w:val="001D2C39"/>
    <w:rsid w:val="001D58AE"/>
    <w:rsid w:val="001D646C"/>
    <w:rsid w:val="001D6931"/>
    <w:rsid w:val="001E2523"/>
    <w:rsid w:val="001E32A0"/>
    <w:rsid w:val="001E44B6"/>
    <w:rsid w:val="001E4EB6"/>
    <w:rsid w:val="001F2AA7"/>
    <w:rsid w:val="001F48C2"/>
    <w:rsid w:val="001F4B0E"/>
    <w:rsid w:val="001F5792"/>
    <w:rsid w:val="00201174"/>
    <w:rsid w:val="00201330"/>
    <w:rsid w:val="00202D75"/>
    <w:rsid w:val="0020496F"/>
    <w:rsid w:val="00211AF6"/>
    <w:rsid w:val="00212C54"/>
    <w:rsid w:val="00222F4A"/>
    <w:rsid w:val="0022444F"/>
    <w:rsid w:val="002260B2"/>
    <w:rsid w:val="002330C3"/>
    <w:rsid w:val="00234383"/>
    <w:rsid w:val="002347B9"/>
    <w:rsid w:val="0023562B"/>
    <w:rsid w:val="00236375"/>
    <w:rsid w:val="0023644A"/>
    <w:rsid w:val="00240B84"/>
    <w:rsid w:val="00242ADF"/>
    <w:rsid w:val="00243232"/>
    <w:rsid w:val="002444C0"/>
    <w:rsid w:val="00245E3B"/>
    <w:rsid w:val="00245F7C"/>
    <w:rsid w:val="002610F3"/>
    <w:rsid w:val="0026116E"/>
    <w:rsid w:val="002611B7"/>
    <w:rsid w:val="00261A94"/>
    <w:rsid w:val="002637A3"/>
    <w:rsid w:val="002666C5"/>
    <w:rsid w:val="002703CD"/>
    <w:rsid w:val="0027093F"/>
    <w:rsid w:val="002719C3"/>
    <w:rsid w:val="002749C7"/>
    <w:rsid w:val="00281AD7"/>
    <w:rsid w:val="002826B7"/>
    <w:rsid w:val="00284451"/>
    <w:rsid w:val="002859FF"/>
    <w:rsid w:val="00293D1B"/>
    <w:rsid w:val="00293F09"/>
    <w:rsid w:val="002963CA"/>
    <w:rsid w:val="002A05C4"/>
    <w:rsid w:val="002A0B97"/>
    <w:rsid w:val="002A0D56"/>
    <w:rsid w:val="002A15BB"/>
    <w:rsid w:val="002A2360"/>
    <w:rsid w:val="002A31F5"/>
    <w:rsid w:val="002A3576"/>
    <w:rsid w:val="002A4523"/>
    <w:rsid w:val="002A48DB"/>
    <w:rsid w:val="002A6D60"/>
    <w:rsid w:val="002B0822"/>
    <w:rsid w:val="002B1293"/>
    <w:rsid w:val="002B5C5C"/>
    <w:rsid w:val="002B5FCF"/>
    <w:rsid w:val="002B777D"/>
    <w:rsid w:val="002C4408"/>
    <w:rsid w:val="002C6C35"/>
    <w:rsid w:val="002D2028"/>
    <w:rsid w:val="002D3DE9"/>
    <w:rsid w:val="002D4280"/>
    <w:rsid w:val="002D463F"/>
    <w:rsid w:val="002D47ED"/>
    <w:rsid w:val="002D7D70"/>
    <w:rsid w:val="002E30F5"/>
    <w:rsid w:val="002E611F"/>
    <w:rsid w:val="002F1BD0"/>
    <w:rsid w:val="002F3344"/>
    <w:rsid w:val="002F4BD3"/>
    <w:rsid w:val="002F748D"/>
    <w:rsid w:val="002F7DC1"/>
    <w:rsid w:val="00300331"/>
    <w:rsid w:val="00301A8F"/>
    <w:rsid w:val="00305A08"/>
    <w:rsid w:val="003068CB"/>
    <w:rsid w:val="00307108"/>
    <w:rsid w:val="00312AEC"/>
    <w:rsid w:val="003149AB"/>
    <w:rsid w:val="003149C6"/>
    <w:rsid w:val="003219A3"/>
    <w:rsid w:val="003240E3"/>
    <w:rsid w:val="00324486"/>
    <w:rsid w:val="00324596"/>
    <w:rsid w:val="003353E2"/>
    <w:rsid w:val="003357DB"/>
    <w:rsid w:val="00340230"/>
    <w:rsid w:val="003504CC"/>
    <w:rsid w:val="0035310C"/>
    <w:rsid w:val="003558F7"/>
    <w:rsid w:val="00360B8B"/>
    <w:rsid w:val="003618F6"/>
    <w:rsid w:val="00361FA6"/>
    <w:rsid w:val="00362993"/>
    <w:rsid w:val="00362C64"/>
    <w:rsid w:val="0036561B"/>
    <w:rsid w:val="003656A4"/>
    <w:rsid w:val="00365D94"/>
    <w:rsid w:val="00370CD7"/>
    <w:rsid w:val="00371D33"/>
    <w:rsid w:val="00376113"/>
    <w:rsid w:val="003829B8"/>
    <w:rsid w:val="00383AA0"/>
    <w:rsid w:val="003861B0"/>
    <w:rsid w:val="00392C59"/>
    <w:rsid w:val="00393049"/>
    <w:rsid w:val="003A66C8"/>
    <w:rsid w:val="003B11F7"/>
    <w:rsid w:val="003B4C20"/>
    <w:rsid w:val="003C21AA"/>
    <w:rsid w:val="003C7CC1"/>
    <w:rsid w:val="003D479D"/>
    <w:rsid w:val="003D5B40"/>
    <w:rsid w:val="003D7F01"/>
    <w:rsid w:val="003E2151"/>
    <w:rsid w:val="003E468D"/>
    <w:rsid w:val="003E73BD"/>
    <w:rsid w:val="003F12B7"/>
    <w:rsid w:val="003F2218"/>
    <w:rsid w:val="003F311A"/>
    <w:rsid w:val="003F323A"/>
    <w:rsid w:val="003F6064"/>
    <w:rsid w:val="004025C5"/>
    <w:rsid w:val="00404520"/>
    <w:rsid w:val="00407127"/>
    <w:rsid w:val="00413A0E"/>
    <w:rsid w:val="00417539"/>
    <w:rsid w:val="004179DB"/>
    <w:rsid w:val="00420FFA"/>
    <w:rsid w:val="0042118D"/>
    <w:rsid w:val="004212CC"/>
    <w:rsid w:val="0042410F"/>
    <w:rsid w:val="004241E3"/>
    <w:rsid w:val="00427562"/>
    <w:rsid w:val="00432126"/>
    <w:rsid w:val="00434505"/>
    <w:rsid w:val="00435554"/>
    <w:rsid w:val="00440D5F"/>
    <w:rsid w:val="004412FC"/>
    <w:rsid w:val="00443E73"/>
    <w:rsid w:val="00445F97"/>
    <w:rsid w:val="00447A00"/>
    <w:rsid w:val="0045121B"/>
    <w:rsid w:val="00452E68"/>
    <w:rsid w:val="004601AC"/>
    <w:rsid w:val="004609C4"/>
    <w:rsid w:val="004629F9"/>
    <w:rsid w:val="00464652"/>
    <w:rsid w:val="0046672D"/>
    <w:rsid w:val="00467D79"/>
    <w:rsid w:val="00477E7A"/>
    <w:rsid w:val="00486B97"/>
    <w:rsid w:val="00490623"/>
    <w:rsid w:val="00490E03"/>
    <w:rsid w:val="00491035"/>
    <w:rsid w:val="004942FD"/>
    <w:rsid w:val="00495D5A"/>
    <w:rsid w:val="00496578"/>
    <w:rsid w:val="00496DC1"/>
    <w:rsid w:val="004A2E54"/>
    <w:rsid w:val="004A38DC"/>
    <w:rsid w:val="004A50AE"/>
    <w:rsid w:val="004A6082"/>
    <w:rsid w:val="004A669F"/>
    <w:rsid w:val="004A7155"/>
    <w:rsid w:val="004B085A"/>
    <w:rsid w:val="004B2985"/>
    <w:rsid w:val="004B35A8"/>
    <w:rsid w:val="004B4792"/>
    <w:rsid w:val="004B5FE6"/>
    <w:rsid w:val="004B70EB"/>
    <w:rsid w:val="004B7ED0"/>
    <w:rsid w:val="004C2548"/>
    <w:rsid w:val="004C78FD"/>
    <w:rsid w:val="004D0AF9"/>
    <w:rsid w:val="004D0D19"/>
    <w:rsid w:val="004D497E"/>
    <w:rsid w:val="004D561E"/>
    <w:rsid w:val="004D5CE4"/>
    <w:rsid w:val="004D5E73"/>
    <w:rsid w:val="004D7CE9"/>
    <w:rsid w:val="004E2FAE"/>
    <w:rsid w:val="004E307D"/>
    <w:rsid w:val="004E3FCD"/>
    <w:rsid w:val="004E5467"/>
    <w:rsid w:val="004F0385"/>
    <w:rsid w:val="004F6356"/>
    <w:rsid w:val="004F65F3"/>
    <w:rsid w:val="00504F59"/>
    <w:rsid w:val="00506C20"/>
    <w:rsid w:val="00506D3C"/>
    <w:rsid w:val="005109A4"/>
    <w:rsid w:val="0051354D"/>
    <w:rsid w:val="00513B10"/>
    <w:rsid w:val="005169CB"/>
    <w:rsid w:val="0052007C"/>
    <w:rsid w:val="00527827"/>
    <w:rsid w:val="005323F0"/>
    <w:rsid w:val="005365FF"/>
    <w:rsid w:val="005413F5"/>
    <w:rsid w:val="00541C99"/>
    <w:rsid w:val="00542BD8"/>
    <w:rsid w:val="005466E1"/>
    <w:rsid w:val="00547B4B"/>
    <w:rsid w:val="0055018A"/>
    <w:rsid w:val="00553DF2"/>
    <w:rsid w:val="00554562"/>
    <w:rsid w:val="00555F63"/>
    <w:rsid w:val="00557C83"/>
    <w:rsid w:val="00557CC9"/>
    <w:rsid w:val="00560DBF"/>
    <w:rsid w:val="00565CA7"/>
    <w:rsid w:val="005700BD"/>
    <w:rsid w:val="00570DC7"/>
    <w:rsid w:val="00572E72"/>
    <w:rsid w:val="00573FA4"/>
    <w:rsid w:val="0057542A"/>
    <w:rsid w:val="00576C56"/>
    <w:rsid w:val="00576CEE"/>
    <w:rsid w:val="00577639"/>
    <w:rsid w:val="00587CFB"/>
    <w:rsid w:val="00596182"/>
    <w:rsid w:val="005A0BB6"/>
    <w:rsid w:val="005A0E96"/>
    <w:rsid w:val="005A1DC5"/>
    <w:rsid w:val="005A4DFC"/>
    <w:rsid w:val="005A5444"/>
    <w:rsid w:val="005B1218"/>
    <w:rsid w:val="005B1487"/>
    <w:rsid w:val="005B3DAD"/>
    <w:rsid w:val="005C4BC4"/>
    <w:rsid w:val="005D0EA6"/>
    <w:rsid w:val="005D20B0"/>
    <w:rsid w:val="005D69C0"/>
    <w:rsid w:val="005D745D"/>
    <w:rsid w:val="005E0520"/>
    <w:rsid w:val="005E149A"/>
    <w:rsid w:val="005E37D4"/>
    <w:rsid w:val="005E3F7C"/>
    <w:rsid w:val="005E75E2"/>
    <w:rsid w:val="005E7D99"/>
    <w:rsid w:val="005F4B55"/>
    <w:rsid w:val="005F4F97"/>
    <w:rsid w:val="00601DE3"/>
    <w:rsid w:val="00604C6E"/>
    <w:rsid w:val="00604D5F"/>
    <w:rsid w:val="00604E37"/>
    <w:rsid w:val="00606C4E"/>
    <w:rsid w:val="006109E7"/>
    <w:rsid w:val="00610EE8"/>
    <w:rsid w:val="00621246"/>
    <w:rsid w:val="00623BC8"/>
    <w:rsid w:val="00631177"/>
    <w:rsid w:val="0063197F"/>
    <w:rsid w:val="00634EFF"/>
    <w:rsid w:val="00641126"/>
    <w:rsid w:val="00642E39"/>
    <w:rsid w:val="00644597"/>
    <w:rsid w:val="00647173"/>
    <w:rsid w:val="0065666E"/>
    <w:rsid w:val="0065691E"/>
    <w:rsid w:val="00656A74"/>
    <w:rsid w:val="006625F8"/>
    <w:rsid w:val="00664E3E"/>
    <w:rsid w:val="0066745A"/>
    <w:rsid w:val="006715F7"/>
    <w:rsid w:val="00671FEF"/>
    <w:rsid w:val="00675023"/>
    <w:rsid w:val="00675AE0"/>
    <w:rsid w:val="00680616"/>
    <w:rsid w:val="006852D7"/>
    <w:rsid w:val="00687E8F"/>
    <w:rsid w:val="00690770"/>
    <w:rsid w:val="00690EC0"/>
    <w:rsid w:val="00691412"/>
    <w:rsid w:val="00696B4E"/>
    <w:rsid w:val="006A0542"/>
    <w:rsid w:val="006A394D"/>
    <w:rsid w:val="006A3EBE"/>
    <w:rsid w:val="006A6D57"/>
    <w:rsid w:val="006C043E"/>
    <w:rsid w:val="006C096E"/>
    <w:rsid w:val="006C1E08"/>
    <w:rsid w:val="006C2E4D"/>
    <w:rsid w:val="006D187A"/>
    <w:rsid w:val="006D246B"/>
    <w:rsid w:val="006D6739"/>
    <w:rsid w:val="006E0977"/>
    <w:rsid w:val="006E1BD0"/>
    <w:rsid w:val="006E3BFA"/>
    <w:rsid w:val="006E7BF8"/>
    <w:rsid w:val="006F2470"/>
    <w:rsid w:val="006F6B19"/>
    <w:rsid w:val="006F7A1F"/>
    <w:rsid w:val="00703876"/>
    <w:rsid w:val="0070480C"/>
    <w:rsid w:val="0070490C"/>
    <w:rsid w:val="007058C4"/>
    <w:rsid w:val="007071CF"/>
    <w:rsid w:val="007124CB"/>
    <w:rsid w:val="00714633"/>
    <w:rsid w:val="0071590B"/>
    <w:rsid w:val="007213D1"/>
    <w:rsid w:val="00723155"/>
    <w:rsid w:val="007232E2"/>
    <w:rsid w:val="00725081"/>
    <w:rsid w:val="00725B36"/>
    <w:rsid w:val="00725F65"/>
    <w:rsid w:val="00726D93"/>
    <w:rsid w:val="0072720D"/>
    <w:rsid w:val="007275A9"/>
    <w:rsid w:val="00727A8A"/>
    <w:rsid w:val="00731D53"/>
    <w:rsid w:val="00731D91"/>
    <w:rsid w:val="00732E53"/>
    <w:rsid w:val="00733FE7"/>
    <w:rsid w:val="00734B7E"/>
    <w:rsid w:val="00735B41"/>
    <w:rsid w:val="007372A2"/>
    <w:rsid w:val="007408BA"/>
    <w:rsid w:val="007435D1"/>
    <w:rsid w:val="00743A3D"/>
    <w:rsid w:val="00750013"/>
    <w:rsid w:val="0075081B"/>
    <w:rsid w:val="0075512C"/>
    <w:rsid w:val="00763A5A"/>
    <w:rsid w:val="00764472"/>
    <w:rsid w:val="00764A30"/>
    <w:rsid w:val="00770DE2"/>
    <w:rsid w:val="0077459C"/>
    <w:rsid w:val="0077531B"/>
    <w:rsid w:val="00775DEB"/>
    <w:rsid w:val="00776CCA"/>
    <w:rsid w:val="0077799C"/>
    <w:rsid w:val="00781B48"/>
    <w:rsid w:val="00784A90"/>
    <w:rsid w:val="00786BC0"/>
    <w:rsid w:val="00786C36"/>
    <w:rsid w:val="007902B8"/>
    <w:rsid w:val="00793FD6"/>
    <w:rsid w:val="00794870"/>
    <w:rsid w:val="00795581"/>
    <w:rsid w:val="007A27AD"/>
    <w:rsid w:val="007A6523"/>
    <w:rsid w:val="007A7D45"/>
    <w:rsid w:val="007B236D"/>
    <w:rsid w:val="007B7418"/>
    <w:rsid w:val="007B7746"/>
    <w:rsid w:val="007C0E63"/>
    <w:rsid w:val="007C21C1"/>
    <w:rsid w:val="007C2228"/>
    <w:rsid w:val="007C3AC3"/>
    <w:rsid w:val="007C76C8"/>
    <w:rsid w:val="007D04A6"/>
    <w:rsid w:val="007D5C65"/>
    <w:rsid w:val="007E5533"/>
    <w:rsid w:val="007E5905"/>
    <w:rsid w:val="007F466D"/>
    <w:rsid w:val="007F5807"/>
    <w:rsid w:val="007F5FB2"/>
    <w:rsid w:val="0080194A"/>
    <w:rsid w:val="00806CA3"/>
    <w:rsid w:val="00807D99"/>
    <w:rsid w:val="00810F58"/>
    <w:rsid w:val="00815C66"/>
    <w:rsid w:val="00820305"/>
    <w:rsid w:val="00820811"/>
    <w:rsid w:val="008241BB"/>
    <w:rsid w:val="008260C9"/>
    <w:rsid w:val="008306E1"/>
    <w:rsid w:val="00830CA3"/>
    <w:rsid w:val="00831D5A"/>
    <w:rsid w:val="00832439"/>
    <w:rsid w:val="008328FB"/>
    <w:rsid w:val="008332B0"/>
    <w:rsid w:val="00843A3C"/>
    <w:rsid w:val="00846688"/>
    <w:rsid w:val="0084799F"/>
    <w:rsid w:val="00855F47"/>
    <w:rsid w:val="008567F0"/>
    <w:rsid w:val="008574B9"/>
    <w:rsid w:val="00866C1B"/>
    <w:rsid w:val="0086742E"/>
    <w:rsid w:val="0086782D"/>
    <w:rsid w:val="008722B8"/>
    <w:rsid w:val="00873D63"/>
    <w:rsid w:val="00880CB8"/>
    <w:rsid w:val="00884BBB"/>
    <w:rsid w:val="008917AB"/>
    <w:rsid w:val="0089255D"/>
    <w:rsid w:val="0089482D"/>
    <w:rsid w:val="00894B46"/>
    <w:rsid w:val="008A0432"/>
    <w:rsid w:val="008A2BC8"/>
    <w:rsid w:val="008A5772"/>
    <w:rsid w:val="008B2A5F"/>
    <w:rsid w:val="008B5368"/>
    <w:rsid w:val="008B6815"/>
    <w:rsid w:val="008C0DED"/>
    <w:rsid w:val="008C3D71"/>
    <w:rsid w:val="008C4156"/>
    <w:rsid w:val="008C4E89"/>
    <w:rsid w:val="008C5CA2"/>
    <w:rsid w:val="008C7835"/>
    <w:rsid w:val="008D305B"/>
    <w:rsid w:val="008E1256"/>
    <w:rsid w:val="008E1803"/>
    <w:rsid w:val="008E1885"/>
    <w:rsid w:val="008E3ED2"/>
    <w:rsid w:val="008E5FBA"/>
    <w:rsid w:val="008E65A2"/>
    <w:rsid w:val="008E6A07"/>
    <w:rsid w:val="008F0196"/>
    <w:rsid w:val="008F04A7"/>
    <w:rsid w:val="00901217"/>
    <w:rsid w:val="009109F3"/>
    <w:rsid w:val="00911AD0"/>
    <w:rsid w:val="00914124"/>
    <w:rsid w:val="00914C0F"/>
    <w:rsid w:val="009213DF"/>
    <w:rsid w:val="009225A2"/>
    <w:rsid w:val="00926486"/>
    <w:rsid w:val="009275DA"/>
    <w:rsid w:val="00927BAC"/>
    <w:rsid w:val="009316E8"/>
    <w:rsid w:val="0093187E"/>
    <w:rsid w:val="00935735"/>
    <w:rsid w:val="0093583A"/>
    <w:rsid w:val="00943823"/>
    <w:rsid w:val="009438D1"/>
    <w:rsid w:val="00946142"/>
    <w:rsid w:val="00946BB6"/>
    <w:rsid w:val="00950856"/>
    <w:rsid w:val="00955F19"/>
    <w:rsid w:val="00956046"/>
    <w:rsid w:val="00957DEE"/>
    <w:rsid w:val="00964826"/>
    <w:rsid w:val="00965BAF"/>
    <w:rsid w:val="00966647"/>
    <w:rsid w:val="0097129E"/>
    <w:rsid w:val="0097207B"/>
    <w:rsid w:val="0097368B"/>
    <w:rsid w:val="00973D05"/>
    <w:rsid w:val="0097438F"/>
    <w:rsid w:val="009746EB"/>
    <w:rsid w:val="00974A6E"/>
    <w:rsid w:val="00974E96"/>
    <w:rsid w:val="00976C3D"/>
    <w:rsid w:val="00977B1A"/>
    <w:rsid w:val="00985B5C"/>
    <w:rsid w:val="00993E73"/>
    <w:rsid w:val="00994581"/>
    <w:rsid w:val="00995898"/>
    <w:rsid w:val="009974F6"/>
    <w:rsid w:val="00997FC5"/>
    <w:rsid w:val="009A0BEC"/>
    <w:rsid w:val="009A251C"/>
    <w:rsid w:val="009A2C3E"/>
    <w:rsid w:val="009A6174"/>
    <w:rsid w:val="009B0CCA"/>
    <w:rsid w:val="009B4ADF"/>
    <w:rsid w:val="009B6FF9"/>
    <w:rsid w:val="009C0E4C"/>
    <w:rsid w:val="009C5007"/>
    <w:rsid w:val="009E0A0C"/>
    <w:rsid w:val="009E0B24"/>
    <w:rsid w:val="009E5931"/>
    <w:rsid w:val="009F188D"/>
    <w:rsid w:val="009F2DF0"/>
    <w:rsid w:val="009F3572"/>
    <w:rsid w:val="009F64CF"/>
    <w:rsid w:val="009F6707"/>
    <w:rsid w:val="009F7303"/>
    <w:rsid w:val="00A00968"/>
    <w:rsid w:val="00A027DE"/>
    <w:rsid w:val="00A03E4D"/>
    <w:rsid w:val="00A04CA5"/>
    <w:rsid w:val="00A126E7"/>
    <w:rsid w:val="00A128D2"/>
    <w:rsid w:val="00A149CF"/>
    <w:rsid w:val="00A14D24"/>
    <w:rsid w:val="00A14FEC"/>
    <w:rsid w:val="00A20FFB"/>
    <w:rsid w:val="00A22EFA"/>
    <w:rsid w:val="00A246F9"/>
    <w:rsid w:val="00A31DDD"/>
    <w:rsid w:val="00A32231"/>
    <w:rsid w:val="00A411BA"/>
    <w:rsid w:val="00A427A8"/>
    <w:rsid w:val="00A43612"/>
    <w:rsid w:val="00A44767"/>
    <w:rsid w:val="00A55594"/>
    <w:rsid w:val="00A55A3E"/>
    <w:rsid w:val="00A63615"/>
    <w:rsid w:val="00A66490"/>
    <w:rsid w:val="00A67927"/>
    <w:rsid w:val="00A73E80"/>
    <w:rsid w:val="00A774E7"/>
    <w:rsid w:val="00A82993"/>
    <w:rsid w:val="00A85056"/>
    <w:rsid w:val="00A85623"/>
    <w:rsid w:val="00A9045F"/>
    <w:rsid w:val="00A90562"/>
    <w:rsid w:val="00A91B61"/>
    <w:rsid w:val="00A93EAE"/>
    <w:rsid w:val="00A94F7B"/>
    <w:rsid w:val="00A97FDA"/>
    <w:rsid w:val="00AA0948"/>
    <w:rsid w:val="00AA5A54"/>
    <w:rsid w:val="00AA5B87"/>
    <w:rsid w:val="00AA5F30"/>
    <w:rsid w:val="00AA79D1"/>
    <w:rsid w:val="00AB1E8E"/>
    <w:rsid w:val="00AB20CD"/>
    <w:rsid w:val="00AB2516"/>
    <w:rsid w:val="00AB375D"/>
    <w:rsid w:val="00AB782F"/>
    <w:rsid w:val="00AC1626"/>
    <w:rsid w:val="00AC36C2"/>
    <w:rsid w:val="00AC53C9"/>
    <w:rsid w:val="00AC5F50"/>
    <w:rsid w:val="00AD0286"/>
    <w:rsid w:val="00AD257B"/>
    <w:rsid w:val="00AD396D"/>
    <w:rsid w:val="00AD5157"/>
    <w:rsid w:val="00AD625D"/>
    <w:rsid w:val="00AE218F"/>
    <w:rsid w:val="00AE41CA"/>
    <w:rsid w:val="00AE5667"/>
    <w:rsid w:val="00AE7C81"/>
    <w:rsid w:val="00AF063B"/>
    <w:rsid w:val="00AF5EC3"/>
    <w:rsid w:val="00AF7426"/>
    <w:rsid w:val="00AF77C0"/>
    <w:rsid w:val="00B003F3"/>
    <w:rsid w:val="00B03A22"/>
    <w:rsid w:val="00B0661F"/>
    <w:rsid w:val="00B104EF"/>
    <w:rsid w:val="00B179AA"/>
    <w:rsid w:val="00B233BB"/>
    <w:rsid w:val="00B235AC"/>
    <w:rsid w:val="00B243A5"/>
    <w:rsid w:val="00B3026D"/>
    <w:rsid w:val="00B30C1E"/>
    <w:rsid w:val="00B31312"/>
    <w:rsid w:val="00B33493"/>
    <w:rsid w:val="00B34235"/>
    <w:rsid w:val="00B3441D"/>
    <w:rsid w:val="00B34A36"/>
    <w:rsid w:val="00B34D28"/>
    <w:rsid w:val="00B36B5B"/>
    <w:rsid w:val="00B408DD"/>
    <w:rsid w:val="00B424BD"/>
    <w:rsid w:val="00B43A29"/>
    <w:rsid w:val="00B445C5"/>
    <w:rsid w:val="00B47EAE"/>
    <w:rsid w:val="00B62DC6"/>
    <w:rsid w:val="00B642AC"/>
    <w:rsid w:val="00B64361"/>
    <w:rsid w:val="00B6511D"/>
    <w:rsid w:val="00B703C3"/>
    <w:rsid w:val="00B73394"/>
    <w:rsid w:val="00B73BB2"/>
    <w:rsid w:val="00B76A0B"/>
    <w:rsid w:val="00B770B1"/>
    <w:rsid w:val="00B811D7"/>
    <w:rsid w:val="00B947A3"/>
    <w:rsid w:val="00BA1C76"/>
    <w:rsid w:val="00BA2E85"/>
    <w:rsid w:val="00BA4F4B"/>
    <w:rsid w:val="00BA6028"/>
    <w:rsid w:val="00BB14F3"/>
    <w:rsid w:val="00BB34CE"/>
    <w:rsid w:val="00BB3DD8"/>
    <w:rsid w:val="00BB5436"/>
    <w:rsid w:val="00BB708B"/>
    <w:rsid w:val="00BB7912"/>
    <w:rsid w:val="00BC2FBF"/>
    <w:rsid w:val="00BC5341"/>
    <w:rsid w:val="00BC7633"/>
    <w:rsid w:val="00BD3FC5"/>
    <w:rsid w:val="00BD62A7"/>
    <w:rsid w:val="00BD7B3F"/>
    <w:rsid w:val="00BE08F0"/>
    <w:rsid w:val="00BE1480"/>
    <w:rsid w:val="00BE14A8"/>
    <w:rsid w:val="00BE36BD"/>
    <w:rsid w:val="00BF1EF5"/>
    <w:rsid w:val="00BF385B"/>
    <w:rsid w:val="00BF3AB3"/>
    <w:rsid w:val="00BF6A0B"/>
    <w:rsid w:val="00C00C4E"/>
    <w:rsid w:val="00C02E93"/>
    <w:rsid w:val="00C052C1"/>
    <w:rsid w:val="00C06349"/>
    <w:rsid w:val="00C1083A"/>
    <w:rsid w:val="00C1172E"/>
    <w:rsid w:val="00C12580"/>
    <w:rsid w:val="00C22DA1"/>
    <w:rsid w:val="00C22EA1"/>
    <w:rsid w:val="00C23419"/>
    <w:rsid w:val="00C244E0"/>
    <w:rsid w:val="00C25525"/>
    <w:rsid w:val="00C32395"/>
    <w:rsid w:val="00C328FA"/>
    <w:rsid w:val="00C35CCF"/>
    <w:rsid w:val="00C40E8A"/>
    <w:rsid w:val="00C419A2"/>
    <w:rsid w:val="00C41B39"/>
    <w:rsid w:val="00C42A45"/>
    <w:rsid w:val="00C51819"/>
    <w:rsid w:val="00C55359"/>
    <w:rsid w:val="00C5597C"/>
    <w:rsid w:val="00C57D99"/>
    <w:rsid w:val="00C57F19"/>
    <w:rsid w:val="00C60568"/>
    <w:rsid w:val="00C62135"/>
    <w:rsid w:val="00C62B3A"/>
    <w:rsid w:val="00C6313A"/>
    <w:rsid w:val="00C65187"/>
    <w:rsid w:val="00C67E33"/>
    <w:rsid w:val="00C74FEE"/>
    <w:rsid w:val="00C7608D"/>
    <w:rsid w:val="00C80344"/>
    <w:rsid w:val="00C868E8"/>
    <w:rsid w:val="00C879F7"/>
    <w:rsid w:val="00C87DF9"/>
    <w:rsid w:val="00C971A8"/>
    <w:rsid w:val="00C97AAE"/>
    <w:rsid w:val="00CA0806"/>
    <w:rsid w:val="00CA2A29"/>
    <w:rsid w:val="00CA4A0A"/>
    <w:rsid w:val="00CA70E9"/>
    <w:rsid w:val="00CB3EBC"/>
    <w:rsid w:val="00CC4545"/>
    <w:rsid w:val="00CC46B8"/>
    <w:rsid w:val="00CD1CCE"/>
    <w:rsid w:val="00CD517B"/>
    <w:rsid w:val="00CD6277"/>
    <w:rsid w:val="00CD6B06"/>
    <w:rsid w:val="00CE08F7"/>
    <w:rsid w:val="00CE1D6B"/>
    <w:rsid w:val="00CE20B5"/>
    <w:rsid w:val="00CE7C6C"/>
    <w:rsid w:val="00CF7B3E"/>
    <w:rsid w:val="00D0090A"/>
    <w:rsid w:val="00D0562A"/>
    <w:rsid w:val="00D1290D"/>
    <w:rsid w:val="00D144C4"/>
    <w:rsid w:val="00D14DE6"/>
    <w:rsid w:val="00D2789F"/>
    <w:rsid w:val="00D3044A"/>
    <w:rsid w:val="00D3227C"/>
    <w:rsid w:val="00D32B3C"/>
    <w:rsid w:val="00D331B9"/>
    <w:rsid w:val="00D33251"/>
    <w:rsid w:val="00D4101D"/>
    <w:rsid w:val="00D42F6D"/>
    <w:rsid w:val="00D454CC"/>
    <w:rsid w:val="00D45872"/>
    <w:rsid w:val="00D46A4A"/>
    <w:rsid w:val="00D50B15"/>
    <w:rsid w:val="00D52057"/>
    <w:rsid w:val="00D52A7A"/>
    <w:rsid w:val="00D54545"/>
    <w:rsid w:val="00D55DE3"/>
    <w:rsid w:val="00D56DE3"/>
    <w:rsid w:val="00D60B4F"/>
    <w:rsid w:val="00D62625"/>
    <w:rsid w:val="00D62A96"/>
    <w:rsid w:val="00D63E3F"/>
    <w:rsid w:val="00D648EA"/>
    <w:rsid w:val="00D6541C"/>
    <w:rsid w:val="00D66078"/>
    <w:rsid w:val="00D70F8F"/>
    <w:rsid w:val="00D71D14"/>
    <w:rsid w:val="00D76090"/>
    <w:rsid w:val="00D8043A"/>
    <w:rsid w:val="00D82DBC"/>
    <w:rsid w:val="00D834F7"/>
    <w:rsid w:val="00D83627"/>
    <w:rsid w:val="00D86E92"/>
    <w:rsid w:val="00D906E5"/>
    <w:rsid w:val="00D92BBC"/>
    <w:rsid w:val="00D93858"/>
    <w:rsid w:val="00D94588"/>
    <w:rsid w:val="00DA0BAF"/>
    <w:rsid w:val="00DA1077"/>
    <w:rsid w:val="00DA1B3B"/>
    <w:rsid w:val="00DA43C0"/>
    <w:rsid w:val="00DA7CA7"/>
    <w:rsid w:val="00DB065A"/>
    <w:rsid w:val="00DB6EC1"/>
    <w:rsid w:val="00DB7B3D"/>
    <w:rsid w:val="00DC1CD4"/>
    <w:rsid w:val="00DC1FD5"/>
    <w:rsid w:val="00DC4E4B"/>
    <w:rsid w:val="00DC580E"/>
    <w:rsid w:val="00DD2248"/>
    <w:rsid w:val="00DD4AE5"/>
    <w:rsid w:val="00DE1464"/>
    <w:rsid w:val="00DE1854"/>
    <w:rsid w:val="00DE37B6"/>
    <w:rsid w:val="00DE43FF"/>
    <w:rsid w:val="00DE5616"/>
    <w:rsid w:val="00DE56C9"/>
    <w:rsid w:val="00DE6F69"/>
    <w:rsid w:val="00DF078C"/>
    <w:rsid w:val="00DF166F"/>
    <w:rsid w:val="00DF740B"/>
    <w:rsid w:val="00DF7DEA"/>
    <w:rsid w:val="00E00B59"/>
    <w:rsid w:val="00E02855"/>
    <w:rsid w:val="00E02B5F"/>
    <w:rsid w:val="00E05ECD"/>
    <w:rsid w:val="00E070AC"/>
    <w:rsid w:val="00E10333"/>
    <w:rsid w:val="00E16763"/>
    <w:rsid w:val="00E16ACE"/>
    <w:rsid w:val="00E20E50"/>
    <w:rsid w:val="00E23AF9"/>
    <w:rsid w:val="00E23CF6"/>
    <w:rsid w:val="00E25D95"/>
    <w:rsid w:val="00E273C4"/>
    <w:rsid w:val="00E32FA9"/>
    <w:rsid w:val="00E33984"/>
    <w:rsid w:val="00E34803"/>
    <w:rsid w:val="00E35510"/>
    <w:rsid w:val="00E4104A"/>
    <w:rsid w:val="00E41CD8"/>
    <w:rsid w:val="00E465F4"/>
    <w:rsid w:val="00E47BD8"/>
    <w:rsid w:val="00E506E9"/>
    <w:rsid w:val="00E5191D"/>
    <w:rsid w:val="00E52CB4"/>
    <w:rsid w:val="00E53A5C"/>
    <w:rsid w:val="00E56968"/>
    <w:rsid w:val="00E56A3A"/>
    <w:rsid w:val="00E62B88"/>
    <w:rsid w:val="00E63CB6"/>
    <w:rsid w:val="00E6639F"/>
    <w:rsid w:val="00E70C96"/>
    <w:rsid w:val="00E71F24"/>
    <w:rsid w:val="00E72613"/>
    <w:rsid w:val="00E72CC0"/>
    <w:rsid w:val="00E81D1F"/>
    <w:rsid w:val="00E874FF"/>
    <w:rsid w:val="00E9122E"/>
    <w:rsid w:val="00EA470B"/>
    <w:rsid w:val="00EA623E"/>
    <w:rsid w:val="00EB0971"/>
    <w:rsid w:val="00EB159F"/>
    <w:rsid w:val="00EB330E"/>
    <w:rsid w:val="00EB34A5"/>
    <w:rsid w:val="00EB50DD"/>
    <w:rsid w:val="00EB6515"/>
    <w:rsid w:val="00EB74C1"/>
    <w:rsid w:val="00EC6BFD"/>
    <w:rsid w:val="00EC6E35"/>
    <w:rsid w:val="00ED20BC"/>
    <w:rsid w:val="00ED396D"/>
    <w:rsid w:val="00ED5812"/>
    <w:rsid w:val="00ED5C73"/>
    <w:rsid w:val="00ED7BBA"/>
    <w:rsid w:val="00ED7C2D"/>
    <w:rsid w:val="00EE1B3E"/>
    <w:rsid w:val="00EE1F03"/>
    <w:rsid w:val="00EE3369"/>
    <w:rsid w:val="00EE3B06"/>
    <w:rsid w:val="00EF0449"/>
    <w:rsid w:val="00EF1B9C"/>
    <w:rsid w:val="00EF4FE0"/>
    <w:rsid w:val="00EF6CEB"/>
    <w:rsid w:val="00EF7539"/>
    <w:rsid w:val="00F00CCB"/>
    <w:rsid w:val="00F13D2B"/>
    <w:rsid w:val="00F1573A"/>
    <w:rsid w:val="00F172CD"/>
    <w:rsid w:val="00F21A02"/>
    <w:rsid w:val="00F21A9D"/>
    <w:rsid w:val="00F2221B"/>
    <w:rsid w:val="00F22CDD"/>
    <w:rsid w:val="00F44AD9"/>
    <w:rsid w:val="00F45364"/>
    <w:rsid w:val="00F47416"/>
    <w:rsid w:val="00F50AF1"/>
    <w:rsid w:val="00F50CCB"/>
    <w:rsid w:val="00F52466"/>
    <w:rsid w:val="00F563BA"/>
    <w:rsid w:val="00F56598"/>
    <w:rsid w:val="00F56A0E"/>
    <w:rsid w:val="00F6327D"/>
    <w:rsid w:val="00F63569"/>
    <w:rsid w:val="00F64B85"/>
    <w:rsid w:val="00F729DD"/>
    <w:rsid w:val="00F80FCD"/>
    <w:rsid w:val="00F82601"/>
    <w:rsid w:val="00F843B5"/>
    <w:rsid w:val="00F84CDB"/>
    <w:rsid w:val="00F85D8F"/>
    <w:rsid w:val="00F865D3"/>
    <w:rsid w:val="00F86CDA"/>
    <w:rsid w:val="00F87E38"/>
    <w:rsid w:val="00F92AB5"/>
    <w:rsid w:val="00F95514"/>
    <w:rsid w:val="00F962DD"/>
    <w:rsid w:val="00F96DE7"/>
    <w:rsid w:val="00F979BC"/>
    <w:rsid w:val="00FA0D23"/>
    <w:rsid w:val="00FA2A4C"/>
    <w:rsid w:val="00FB3AC9"/>
    <w:rsid w:val="00FB5E47"/>
    <w:rsid w:val="00FB5F2F"/>
    <w:rsid w:val="00FB7C24"/>
    <w:rsid w:val="00FC2A21"/>
    <w:rsid w:val="00FC3DCB"/>
    <w:rsid w:val="00FC6FB0"/>
    <w:rsid w:val="00FD10C9"/>
    <w:rsid w:val="00FD2522"/>
    <w:rsid w:val="00FD5834"/>
    <w:rsid w:val="00FE40DF"/>
    <w:rsid w:val="00FE4203"/>
    <w:rsid w:val="00FE539A"/>
    <w:rsid w:val="00FF068B"/>
    <w:rsid w:val="00FF1AD2"/>
    <w:rsid w:val="00FF1F53"/>
    <w:rsid w:val="00FF328D"/>
    <w:rsid w:val="00FF33D4"/>
    <w:rsid w:val="00FF52B9"/>
    <w:rsid w:val="00FF559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70490C"/>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rsid w:val="00417539"/>
    <w:pPr>
      <w:spacing w:before="100" w:beforeAutospacing="1" w:after="100" w:afterAutospacing="1"/>
    </w:pPr>
  </w:style>
  <w:style w:type="paragraph" w:styleId="Textbubliny">
    <w:name w:val="Balloon Text"/>
    <w:basedOn w:val="Normln"/>
    <w:semiHidden/>
    <w:rsid w:val="001526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9345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1306</Words>
  <Characters>6779</Characters>
  <Application>Microsoft Office Word</Application>
  <DocSecurity>0</DocSecurity>
  <Lines>56</Lines>
  <Paragraphs>16</Paragraphs>
  <ScaleCrop>false</ScaleCrop>
  <HeadingPairs>
    <vt:vector size="2" baseType="variant">
      <vt:variant>
        <vt:lpstr>Název</vt:lpstr>
      </vt:variant>
      <vt:variant>
        <vt:i4>1</vt:i4>
      </vt:variant>
    </vt:vector>
  </HeadingPairs>
  <TitlesOfParts>
    <vt:vector size="1" baseType="lpstr">
      <vt:lpstr>Důvodová zpráva</vt:lpstr>
    </vt:vector>
  </TitlesOfParts>
  <Company/>
  <LinksUpToDate>false</LinksUpToDate>
  <CharactersWithSpaces>8069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Důvodová zpráva</dc:title>
  <dc:creator>ADMIN</dc:creator>
  <cp:lastModifiedBy>Lenka.Viskova</cp:lastModifiedBy>
  <cp:revision>6</cp:revision>
  <cp:lastPrinted>2015-05-20T14:53:00Z</cp:lastPrinted>
  <dcterms:created xsi:type="dcterms:W3CDTF">2015-05-25T15:33:00Z</dcterms:created>
  <dcterms:modified xsi:type="dcterms:W3CDTF">2015-05-25T15:58:00Z</dcterms:modified>
</cp:coreProperties>
</file>