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AA076" w14:textId="138CACCB" w:rsidR="00FE542D" w:rsidRPr="005A12DB" w:rsidRDefault="00F3204A">
      <w:pPr>
        <w:rPr>
          <w:b/>
          <w:sz w:val="28"/>
        </w:rPr>
      </w:pPr>
      <w:r w:rsidRPr="005A12DB">
        <w:rPr>
          <w:b/>
          <w:sz w:val="28"/>
        </w:rPr>
        <w:t>Vypořádání připomínek ke </w:t>
      </w:r>
      <w:r w:rsidR="00336C94">
        <w:rPr>
          <w:b/>
          <w:sz w:val="28"/>
        </w:rPr>
        <w:t>S</w:t>
      </w:r>
      <w:r w:rsidRPr="005A12DB">
        <w:rPr>
          <w:b/>
          <w:sz w:val="28"/>
        </w:rPr>
        <w:t>trategickému plánu udržitelného rozvoje</w:t>
      </w:r>
      <w:r w:rsidR="00336C94">
        <w:rPr>
          <w:b/>
          <w:sz w:val="28"/>
        </w:rPr>
        <w:t xml:space="preserve"> MČ Praha 8</w:t>
      </w:r>
    </w:p>
    <w:p w14:paraId="665A90E1" w14:textId="77777777" w:rsidR="00F3204A" w:rsidRDefault="00F3204A"/>
    <w:p w14:paraId="00A0348B" w14:textId="135FEF5C" w:rsidR="00336C94" w:rsidRDefault="00336C94">
      <w:r>
        <w:t>Strategický plán byl předložen k projednání na zasedání ZMČ Praha 8 dne 15. 2. 2017, na kterém zastupitelé podali některé dotazy a připomínky. Z tohoto důvodu</w:t>
      </w:r>
      <w:r w:rsidR="00125538">
        <w:t xml:space="preserve"> k nim</w:t>
      </w:r>
      <w:r>
        <w:t xml:space="preserve"> uvádíme komentáře a způsob jejich vypořádání.</w:t>
      </w:r>
    </w:p>
    <w:p w14:paraId="19EF228D" w14:textId="77777777" w:rsidR="005A12DB" w:rsidRDefault="005A12DB" w:rsidP="005A12DB">
      <w:pPr>
        <w:jc w:val="both"/>
      </w:pPr>
    </w:p>
    <w:p w14:paraId="060D2DE1" w14:textId="77777777" w:rsidR="005A12DB" w:rsidRPr="00021EC2" w:rsidRDefault="005A12DB" w:rsidP="005A12DB">
      <w:pPr>
        <w:rPr>
          <w:i/>
        </w:rPr>
      </w:pPr>
      <w:r w:rsidRPr="00021EC2">
        <w:rPr>
          <w:i/>
          <w:u w:val="single"/>
        </w:rPr>
        <w:t>Dotaz občana</w:t>
      </w:r>
      <w:r w:rsidRPr="00021EC2">
        <w:rPr>
          <w:i/>
        </w:rPr>
        <w:t xml:space="preserve"> (pan Scheinherr)</w:t>
      </w:r>
      <w:r>
        <w:rPr>
          <w:i/>
        </w:rPr>
        <w:t>:</w:t>
      </w:r>
    </w:p>
    <w:p w14:paraId="42A5BC1F" w14:textId="6E629AB0" w:rsidR="005A12DB" w:rsidRDefault="005A12DB" w:rsidP="005A12DB">
      <w:pPr>
        <w:jc w:val="both"/>
      </w:pPr>
      <w:r>
        <w:t>Proč strategický plán počítá s rozšířením Libeňského mostu o 5 metrů a nezohledňuje studii, která nedoporučuje rozšiřovat Libeňský most</w:t>
      </w:r>
      <w:r w:rsidR="005F25EB">
        <w:t>.</w:t>
      </w:r>
    </w:p>
    <w:p w14:paraId="6B2ED19E" w14:textId="5FEBA695" w:rsidR="007F54A4" w:rsidRDefault="00F84161" w:rsidP="005A12DB">
      <w:pPr>
        <w:jc w:val="both"/>
      </w:pPr>
      <w:r>
        <w:rPr>
          <w:i/>
          <w:u w:val="single"/>
        </w:rPr>
        <w:t>Komentář</w:t>
      </w:r>
      <w:r w:rsidR="005A12DB" w:rsidRPr="00651D32">
        <w:rPr>
          <w:i/>
          <w:u w:val="single"/>
        </w:rPr>
        <w:t>:</w:t>
      </w:r>
      <w:r w:rsidR="005A12DB">
        <w:t xml:space="preserve"> Text týkající se Libeňského mostu na straně 90 v Analytické části </w:t>
      </w:r>
      <w:r w:rsidR="00336C94">
        <w:t xml:space="preserve">ke stavu roku 2015 </w:t>
      </w:r>
      <w:r w:rsidR="005A12DB">
        <w:t xml:space="preserve">byl </w:t>
      </w:r>
      <w:r w:rsidR="005F25EB">
        <w:t xml:space="preserve">aktualizován </w:t>
      </w:r>
      <w:r>
        <w:t>z</w:t>
      </w:r>
      <w:r w:rsidR="007F54A4">
        <w:t> </w:t>
      </w:r>
      <w:r>
        <w:t>původní</w:t>
      </w:r>
      <w:r w:rsidR="005F25EB">
        <w:t>ho</w:t>
      </w:r>
      <w:r>
        <w:t xml:space="preserve"> znění</w:t>
      </w:r>
      <w:r w:rsidR="007F54A4">
        <w:t>:</w:t>
      </w:r>
    </w:p>
    <w:p w14:paraId="7E2C8ADD" w14:textId="77777777" w:rsidR="007F54A4" w:rsidRDefault="00F84161" w:rsidP="005A12DB">
      <w:pPr>
        <w:jc w:val="both"/>
        <w:rPr>
          <w:i/>
        </w:rPr>
      </w:pPr>
      <w:r>
        <w:rPr>
          <w:i/>
        </w:rPr>
        <w:t>V současné době je velmi diskutovaným tématem rekonstrukce a rozšíření Libeňského mostu, jež plánuje Technická správa komunikací hlavního města Prahy. Libeňský most je už několik let v havarijním stavu. Na mostě je navíc dlouhodobě snížena rychlost tramvají. Plánováno je rozšíření mostu o 5 metrů, tedy na celkových 26 metrů. Tento děj má souvislost se stavbou tunelu Blanka a jeho napojením na stávající dopravní infrastrukturu.</w:t>
      </w:r>
    </w:p>
    <w:p w14:paraId="0DD832DB" w14:textId="77777777" w:rsidR="007F54A4" w:rsidRDefault="007F54A4" w:rsidP="005A12DB">
      <w:pPr>
        <w:jc w:val="both"/>
      </w:pPr>
      <w:r>
        <w:t>Text byl nahrazen takto</w:t>
      </w:r>
      <w:r w:rsidR="005A12DB">
        <w:t>:</w:t>
      </w:r>
    </w:p>
    <w:p w14:paraId="3A23A4B2" w14:textId="602AA66F" w:rsidR="005A12DB" w:rsidRDefault="007F54A4" w:rsidP="005A12DB">
      <w:pPr>
        <w:jc w:val="both"/>
      </w:pPr>
      <w:r w:rsidRPr="007F54A4">
        <w:rPr>
          <w:i/>
        </w:rPr>
        <w:t>V</w:t>
      </w:r>
      <w:r w:rsidR="005A12DB" w:rsidRPr="007F54A4">
        <w:rPr>
          <w:i/>
        </w:rPr>
        <w:t xml:space="preserve">elmi diskutovaným tématem </w:t>
      </w:r>
      <w:r w:rsidR="00336C94">
        <w:rPr>
          <w:i/>
        </w:rPr>
        <w:t xml:space="preserve">je </w:t>
      </w:r>
      <w:r w:rsidR="005A12DB" w:rsidRPr="007F54A4">
        <w:rPr>
          <w:i/>
        </w:rPr>
        <w:t>rekonstrukce Libeňského mostu, který se nachází ve velmi špatném technickém stavu. Dle územního rozhodnutí a stavebního povolení vydaných v roce 2006 měl být most zbourán a rozšířen o 2 jízdní pruhy. Dle ana</w:t>
      </w:r>
      <w:r w:rsidR="005A12DB" w:rsidRPr="007F54A4">
        <w:rPr>
          <w:rFonts w:ascii="UnitPro-Light" w:hAnsi="UnitPro-Light" w:cs="UnitPro-Light"/>
          <w:i/>
          <w:sz w:val="20"/>
          <w:szCs w:val="20"/>
        </w:rPr>
        <w:t>lýzy modelových výpočtů dopravního zatížení (2016) bylo ale rozšíření vyhodnoceno jako nadbytečné, stavební povolení pozastaveno a projekt je přehodnocován jak z hlediska památkového, tak dopravního.</w:t>
      </w:r>
    </w:p>
    <w:p w14:paraId="04720FCB" w14:textId="77777777" w:rsidR="007F54A4" w:rsidRPr="00431590" w:rsidRDefault="007F54A4" w:rsidP="005A12DB">
      <w:pPr>
        <w:jc w:val="both"/>
      </w:pPr>
      <w:r w:rsidRPr="007F54A4">
        <w:rPr>
          <w:i/>
          <w:u w:val="single"/>
        </w:rPr>
        <w:t>Vypořádání:</w:t>
      </w:r>
      <w:r>
        <w:t xml:space="preserve"> Ve strategickém plánu byla na straně 90 v Analytické části zohledněna studie, která nedoporučuje rozšiřovat Libeňský most a text byl přeformulován.</w:t>
      </w:r>
    </w:p>
    <w:p w14:paraId="26D48B08" w14:textId="77777777" w:rsidR="005A12DB" w:rsidRDefault="005A12DB" w:rsidP="005A12DB"/>
    <w:p w14:paraId="42E672CB" w14:textId="77777777" w:rsidR="005A12DB" w:rsidRDefault="005A12DB" w:rsidP="005A12DB">
      <w:r w:rsidRPr="00FE13C9">
        <w:rPr>
          <w:i/>
          <w:u w:val="single"/>
        </w:rPr>
        <w:t>Dotaz zastupitele</w:t>
      </w:r>
      <w:r w:rsidRPr="00435EE5">
        <w:rPr>
          <w:i/>
        </w:rPr>
        <w:t xml:space="preserve"> (</w:t>
      </w:r>
      <w:r>
        <w:rPr>
          <w:i/>
        </w:rPr>
        <w:t xml:space="preserve">pan </w:t>
      </w:r>
      <w:r w:rsidRPr="00435EE5">
        <w:rPr>
          <w:i/>
        </w:rPr>
        <w:t>Mgr. Pavlů)</w:t>
      </w:r>
      <w:r>
        <w:t>:</w:t>
      </w:r>
    </w:p>
    <w:p w14:paraId="1DCEBB20" w14:textId="77777777" w:rsidR="005A12DB" w:rsidRDefault="005A12DB" w:rsidP="005A12DB">
      <w:pPr>
        <w:jc w:val="both"/>
      </w:pPr>
      <w:r>
        <w:t>V analytické části říkáte, že byla uzavřena v prosinci 2015, že to nereflektuje situaci z roku 2016, kdy bylo přijato usnesení ZMČ Praha 8 a ZHMP k Libeňskému mostu.</w:t>
      </w:r>
    </w:p>
    <w:p w14:paraId="1EED8B40" w14:textId="77777777" w:rsidR="007F54A4" w:rsidRDefault="007F54A4" w:rsidP="005A12DB">
      <w:pPr>
        <w:jc w:val="both"/>
      </w:pPr>
      <w:r>
        <w:rPr>
          <w:i/>
          <w:u w:val="single"/>
        </w:rPr>
        <w:t>Komentář</w:t>
      </w:r>
      <w:r w:rsidR="005A12DB" w:rsidRPr="00651D32">
        <w:rPr>
          <w:i/>
          <w:u w:val="single"/>
        </w:rPr>
        <w:t>:</w:t>
      </w:r>
      <w:r w:rsidR="005A12DB">
        <w:t xml:space="preserve"> Text týkající se Libeňského mostu na straně 90 v </w:t>
      </w:r>
      <w:r>
        <w:t>A</w:t>
      </w:r>
      <w:r w:rsidR="005A12DB">
        <w:t xml:space="preserve">nalytické části byl doplněn o tuto </w:t>
      </w:r>
      <w:r w:rsidR="005A12DB" w:rsidRPr="00425ADC">
        <w:t xml:space="preserve">větu: </w:t>
      </w:r>
    </w:p>
    <w:p w14:paraId="1A03DAD0" w14:textId="44FE58CC" w:rsidR="005A12DB" w:rsidRDefault="005A12DB" w:rsidP="005A12DB">
      <w:pPr>
        <w:jc w:val="both"/>
        <w:rPr>
          <w:i/>
          <w:iCs/>
        </w:rPr>
      </w:pPr>
      <w:r w:rsidRPr="007F54A4">
        <w:rPr>
          <w:i/>
          <w:iCs/>
        </w:rPr>
        <w:t xml:space="preserve">ZMČ Praha 8 vydalo usnesení č. 005/2016 ze dne 24.2.2016, na </w:t>
      </w:r>
      <w:proofErr w:type="gramStart"/>
      <w:r w:rsidRPr="007F54A4">
        <w:rPr>
          <w:i/>
          <w:iCs/>
        </w:rPr>
        <w:t>základě</w:t>
      </w:r>
      <w:proofErr w:type="gramEnd"/>
      <w:r w:rsidRPr="007F54A4">
        <w:rPr>
          <w:i/>
          <w:iCs/>
        </w:rPr>
        <w:t xml:space="preserve"> kterého požaduje opravu Libeňského mostu, Zastupitelstvo HMP dne 25.2.2016 Z-4198 vzalo na vědomí zprávu Technické</w:t>
      </w:r>
      <w:r w:rsidR="005F25EB">
        <w:rPr>
          <w:i/>
          <w:iCs/>
        </w:rPr>
        <w:t xml:space="preserve"> s</w:t>
      </w:r>
      <w:r w:rsidRPr="007F54A4">
        <w:rPr>
          <w:i/>
          <w:iCs/>
        </w:rPr>
        <w:t>právy komunikací hl. m. Prahy k rekonstrukci souboru mostních objektů „Libeňský most“.</w:t>
      </w:r>
    </w:p>
    <w:p w14:paraId="20EE18C2" w14:textId="77777777" w:rsidR="007F54A4" w:rsidRPr="007F54A4" w:rsidRDefault="007F54A4" w:rsidP="005A12DB">
      <w:pPr>
        <w:jc w:val="both"/>
      </w:pPr>
      <w:r>
        <w:rPr>
          <w:i/>
          <w:u w:val="single"/>
        </w:rPr>
        <w:t>Vypořádání:</w:t>
      </w:r>
      <w:r>
        <w:t xml:space="preserve"> Do strategického plánu na straně 90 v Analytické části bylo doplněno usnesení Zastupitelstva městské části Praha 8 a usnesení Zastupitelstva hlavního města Prahy</w:t>
      </w:r>
      <w:r w:rsidR="00FB7343">
        <w:t xml:space="preserve"> týkající se Libeňského mostu.</w:t>
      </w:r>
    </w:p>
    <w:p w14:paraId="693890FB" w14:textId="77777777" w:rsidR="005A12DB" w:rsidRDefault="005A12DB" w:rsidP="005A12DB"/>
    <w:p w14:paraId="3A1EEA77" w14:textId="77777777" w:rsidR="005A12DB" w:rsidRPr="00CD43C6" w:rsidRDefault="005A12DB" w:rsidP="005A12DB">
      <w:pPr>
        <w:rPr>
          <w:i/>
        </w:rPr>
      </w:pPr>
      <w:r w:rsidRPr="00EA1170">
        <w:rPr>
          <w:i/>
          <w:u w:val="single"/>
        </w:rPr>
        <w:t>Dotaz zastupitele</w:t>
      </w:r>
      <w:r w:rsidRPr="00CD43C6">
        <w:rPr>
          <w:i/>
        </w:rPr>
        <w:t xml:space="preserve"> (</w:t>
      </w:r>
      <w:r>
        <w:rPr>
          <w:i/>
        </w:rPr>
        <w:t xml:space="preserve">pan </w:t>
      </w:r>
      <w:r w:rsidRPr="00CD43C6">
        <w:rPr>
          <w:i/>
        </w:rPr>
        <w:t>Bc. Mrázek)</w:t>
      </w:r>
      <w:r>
        <w:rPr>
          <w:i/>
        </w:rPr>
        <w:t>:</w:t>
      </w:r>
    </w:p>
    <w:p w14:paraId="4F15A5AE" w14:textId="77777777" w:rsidR="005A12DB" w:rsidRDefault="005A12DB" w:rsidP="005A12DB">
      <w:r>
        <w:t>Kolik stálo vytvoření strategického plánu obyvatele Prahy 8.</w:t>
      </w:r>
    </w:p>
    <w:p w14:paraId="0C81E4DF" w14:textId="6CA157CF" w:rsidR="005A12DB" w:rsidRDefault="005A12DB" w:rsidP="005A12DB">
      <w:pPr>
        <w:jc w:val="both"/>
      </w:pPr>
      <w:r w:rsidRPr="00651D32">
        <w:rPr>
          <w:i/>
          <w:u w:val="single"/>
        </w:rPr>
        <w:t>Vypořádání:</w:t>
      </w:r>
      <w:r>
        <w:t xml:space="preserve"> Strategický plán byl vysoutěžen v rámci otevřeného výběrového řízení za 3</w:t>
      </w:r>
      <w:r w:rsidR="00336C94">
        <w:t>0</w:t>
      </w:r>
      <w:r>
        <w:t>0.000,- Kč bez DPH.</w:t>
      </w:r>
    </w:p>
    <w:p w14:paraId="6E35FEA0" w14:textId="77777777" w:rsidR="00FB7343" w:rsidRDefault="00FB7343" w:rsidP="005A12DB">
      <w:pPr>
        <w:jc w:val="both"/>
      </w:pPr>
    </w:p>
    <w:p w14:paraId="28762222" w14:textId="77777777" w:rsidR="005A12DB" w:rsidRDefault="005A12DB" w:rsidP="005A12DB">
      <w:r w:rsidRPr="00EA1170">
        <w:rPr>
          <w:i/>
          <w:u w:val="single"/>
        </w:rPr>
        <w:t>Dotaz zastupitele</w:t>
      </w:r>
      <w:r w:rsidRPr="00CD43C6">
        <w:rPr>
          <w:i/>
        </w:rPr>
        <w:t xml:space="preserve"> (</w:t>
      </w:r>
      <w:r w:rsidR="00FB7343">
        <w:rPr>
          <w:i/>
        </w:rPr>
        <w:t xml:space="preserve">pan </w:t>
      </w:r>
      <w:r w:rsidRPr="00CD43C6">
        <w:rPr>
          <w:i/>
        </w:rPr>
        <w:t>Bc. Mrázek)</w:t>
      </w:r>
      <w:r>
        <w:rPr>
          <w:i/>
        </w:rPr>
        <w:t>:</w:t>
      </w:r>
    </w:p>
    <w:p w14:paraId="57083C4E" w14:textId="77777777" w:rsidR="005A12DB" w:rsidRDefault="005A12DB" w:rsidP="005A12DB">
      <w:r>
        <w:t>Jak se bude potírat rozšiřování pouští, viz strana 131.</w:t>
      </w:r>
    </w:p>
    <w:p w14:paraId="71FE60E3" w14:textId="77777777" w:rsidR="00FB7343" w:rsidRDefault="00FB7343" w:rsidP="005A12DB">
      <w:pPr>
        <w:jc w:val="both"/>
      </w:pPr>
      <w:r>
        <w:rPr>
          <w:i/>
          <w:u w:val="single"/>
        </w:rPr>
        <w:t>Komentář</w:t>
      </w:r>
      <w:r w:rsidR="005A12DB" w:rsidRPr="00F862CE">
        <w:rPr>
          <w:i/>
        </w:rPr>
        <w:t>:</w:t>
      </w:r>
      <w:r w:rsidR="005A12DB">
        <w:t xml:space="preserve"> Na straně 131 v </w:t>
      </w:r>
      <w:r>
        <w:t>A</w:t>
      </w:r>
      <w:r w:rsidR="005A12DB">
        <w:t>nalytické části j</w:t>
      </w:r>
      <w:r>
        <w:t>sou</w:t>
      </w:r>
      <w:r w:rsidR="005A12DB">
        <w:t xml:space="preserve"> v tabulce uveden</w:t>
      </w:r>
      <w:r>
        <w:t>y</w:t>
      </w:r>
      <w:r w:rsidR="005A12DB">
        <w:t> Cíl</w:t>
      </w:r>
      <w:r>
        <w:t>e</w:t>
      </w:r>
      <w:r w:rsidR="005A12DB">
        <w:t xml:space="preserve"> udržitelného rozvoje</w:t>
      </w:r>
      <w:r>
        <w:t xml:space="preserve">, </w:t>
      </w:r>
      <w:proofErr w:type="spellStart"/>
      <w:r>
        <w:t>Aalborské</w:t>
      </w:r>
      <w:proofErr w:type="spellEnd"/>
      <w:r>
        <w:t xml:space="preserve"> závazky a cíle Strategického plánu hlavního města Prahy 2015</w:t>
      </w:r>
      <w:r w:rsidR="005A12DB">
        <w:t xml:space="preserve">. </w:t>
      </w:r>
      <w:r>
        <w:t xml:space="preserve">Potírat rozšiřování pouští je součástí 15. cíle udržitelného rozvoje. </w:t>
      </w:r>
      <w:r w:rsidR="005A12DB">
        <w:t>Tabulka obsahuje všech sedmnáct Cílů udržitelného rozvoje, avšak k popisované kapitole odpovídají cíle pouze ty, které jsou červeně označeny.</w:t>
      </w:r>
    </w:p>
    <w:p w14:paraId="46D7DB87" w14:textId="04B287E7" w:rsidR="005A12DB" w:rsidRPr="00CD43C6" w:rsidRDefault="00FB7343" w:rsidP="005A12DB">
      <w:pPr>
        <w:jc w:val="both"/>
      </w:pPr>
      <w:r w:rsidRPr="009468ED">
        <w:rPr>
          <w:i/>
          <w:u w:val="single"/>
        </w:rPr>
        <w:t>Vypořádání:</w:t>
      </w:r>
      <w:r>
        <w:t xml:space="preserve"> </w:t>
      </w:r>
      <w:r w:rsidR="005A12DB">
        <w:t xml:space="preserve">Potírání rozšiřování pouští je </w:t>
      </w:r>
      <w:r>
        <w:t xml:space="preserve">v tabulce </w:t>
      </w:r>
      <w:r w:rsidR="005A12DB">
        <w:t>uvedeno v rámci přehledu všech cílů udržitelného rozvoje</w:t>
      </w:r>
      <w:r>
        <w:t>,</w:t>
      </w:r>
      <w:r w:rsidR="005A12DB">
        <w:t xml:space="preserve"> aby bylo přehledné</w:t>
      </w:r>
      <w:r>
        <w:t>,</w:t>
      </w:r>
      <w:r w:rsidR="005A12DB">
        <w:t xml:space="preserve"> jaké Cíle udržitelného rozvoje existují a jaké se dané kapitole bezprostředně věnují.</w:t>
      </w:r>
    </w:p>
    <w:p w14:paraId="620D95A5" w14:textId="77777777" w:rsidR="005A12DB" w:rsidRDefault="005A12DB" w:rsidP="005A12DB"/>
    <w:p w14:paraId="3E32BF59" w14:textId="77777777" w:rsidR="005A12DB" w:rsidRPr="00651D32" w:rsidRDefault="005A12DB" w:rsidP="005A12DB">
      <w:pPr>
        <w:rPr>
          <w:i/>
        </w:rPr>
      </w:pPr>
      <w:r w:rsidRPr="00651D32">
        <w:rPr>
          <w:i/>
          <w:u w:val="single"/>
        </w:rPr>
        <w:t>Dotaz zastupitelky</w:t>
      </w:r>
      <w:r w:rsidRPr="00651D32">
        <w:rPr>
          <w:i/>
        </w:rPr>
        <w:t xml:space="preserve"> (paní </w:t>
      </w:r>
      <w:proofErr w:type="spellStart"/>
      <w:r w:rsidRPr="00651D32">
        <w:rPr>
          <w:i/>
        </w:rPr>
        <w:t>Hainzová</w:t>
      </w:r>
      <w:proofErr w:type="spellEnd"/>
      <w:r w:rsidRPr="00651D32">
        <w:rPr>
          <w:i/>
        </w:rPr>
        <w:t>, M. A.):</w:t>
      </w:r>
    </w:p>
    <w:p w14:paraId="3BE37C18" w14:textId="77777777" w:rsidR="005A12DB" w:rsidRDefault="005A12DB" w:rsidP="005A12DB">
      <w:pPr>
        <w:jc w:val="both"/>
      </w:pPr>
      <w:r>
        <w:t xml:space="preserve">Je dostatečný počet 222 občanů k tomu, aby se na základě jejich názorů něco tvořilo? Konkrétně v Bohnicích se občané vyjadřovali, že na MČ chybí </w:t>
      </w:r>
      <w:proofErr w:type="spellStart"/>
      <w:r>
        <w:t>Montessori</w:t>
      </w:r>
      <w:proofErr w:type="spellEnd"/>
      <w:r>
        <w:t xml:space="preserve"> škola nebo třída, tento požadavek pak prostupuje celým dokumentem, ačkoli se k chybějící </w:t>
      </w:r>
      <w:proofErr w:type="spellStart"/>
      <w:r>
        <w:t>Montessori</w:t>
      </w:r>
      <w:proofErr w:type="spellEnd"/>
      <w:r>
        <w:t xml:space="preserve"> škole vyjádřili čtyři občané. Podle jakého klíče se dávali podněty do strategického plánu.</w:t>
      </w:r>
    </w:p>
    <w:p w14:paraId="211C787E" w14:textId="50146B61" w:rsidR="005A12DB" w:rsidRDefault="009468ED" w:rsidP="005A12DB">
      <w:pPr>
        <w:jc w:val="both"/>
      </w:pPr>
      <w:r>
        <w:rPr>
          <w:i/>
          <w:u w:val="single"/>
        </w:rPr>
        <w:t>Komentář</w:t>
      </w:r>
      <w:r w:rsidR="005A12DB" w:rsidRPr="003C7921">
        <w:rPr>
          <w:i/>
          <w:u w:val="single"/>
        </w:rPr>
        <w:t>:</w:t>
      </w:r>
      <w:r w:rsidR="005A12DB">
        <w:t xml:space="preserve"> Strategický plán se tvořil podle Metodiky pro tvorbu veřejných strategií</w:t>
      </w:r>
      <w:r w:rsidR="00074A59">
        <w:t xml:space="preserve"> vydané Ministerstvem pro místní rozvoj jako podklad pro tvorbu strategií obcí, měst, krajů aj..</w:t>
      </w:r>
      <w:r w:rsidR="005A12DB">
        <w:t xml:space="preserve">. Všechny podněty od občanů (včetně písemných podnětů) byly předávány </w:t>
      </w:r>
      <w:r w:rsidR="00074A59">
        <w:t xml:space="preserve">odborným </w:t>
      </w:r>
      <w:r w:rsidR="005A12DB">
        <w:t>pracovním skupinám a Odborům ÚMČ. V pracovních skupinách byli zastoupeni odborníci, kteří na daných podnětech pracovali</w:t>
      </w:r>
      <w:r>
        <w:t>.</w:t>
      </w:r>
      <w:r w:rsidR="005A12DB">
        <w:t xml:space="preserve"> </w:t>
      </w:r>
      <w:r>
        <w:t>P</w:t>
      </w:r>
      <w:r w:rsidR="005A12DB">
        <w:t>okud se celá skupina shodla, že je potřeba podnět zařadit do strategického plánu a následně řešit, byl podnět do strategického plánu zařazen. Po dokončení bylo možné finální dokument připomínkovat.</w:t>
      </w:r>
    </w:p>
    <w:p w14:paraId="5C473018" w14:textId="4D65634F" w:rsidR="009468ED" w:rsidRDefault="009468ED" w:rsidP="005A12DB">
      <w:pPr>
        <w:jc w:val="both"/>
      </w:pPr>
      <w:r>
        <w:rPr>
          <w:i/>
          <w:u w:val="single"/>
        </w:rPr>
        <w:t>Vypořádání:</w:t>
      </w:r>
      <w:r>
        <w:t xml:space="preserve"> Podněty do strategického plánu byly zařazeny po schválení pracovní skupinou.</w:t>
      </w:r>
    </w:p>
    <w:p w14:paraId="320CFD02" w14:textId="77777777" w:rsidR="009468ED" w:rsidRPr="009468ED" w:rsidRDefault="009468ED" w:rsidP="005A12DB">
      <w:pPr>
        <w:jc w:val="both"/>
      </w:pPr>
    </w:p>
    <w:p w14:paraId="37530BF8" w14:textId="77777777" w:rsidR="005A12DB" w:rsidRDefault="005A12DB" w:rsidP="005A12DB">
      <w:r>
        <w:rPr>
          <w:i/>
          <w:u w:val="single"/>
        </w:rPr>
        <w:t>Připomínka</w:t>
      </w:r>
      <w:r w:rsidRPr="00651D32">
        <w:rPr>
          <w:i/>
          <w:u w:val="single"/>
        </w:rPr>
        <w:t xml:space="preserve"> zastupitelky</w:t>
      </w:r>
      <w:r w:rsidRPr="00651D32">
        <w:rPr>
          <w:i/>
        </w:rPr>
        <w:t xml:space="preserve"> (paní </w:t>
      </w:r>
      <w:proofErr w:type="spellStart"/>
      <w:r w:rsidRPr="00651D32">
        <w:rPr>
          <w:i/>
        </w:rPr>
        <w:t>Hainzová</w:t>
      </w:r>
      <w:proofErr w:type="spellEnd"/>
      <w:r w:rsidRPr="00651D32">
        <w:rPr>
          <w:i/>
        </w:rPr>
        <w:t>, M. A.):</w:t>
      </w:r>
    </w:p>
    <w:p w14:paraId="07FF058F" w14:textId="77777777" w:rsidR="005A12DB" w:rsidRDefault="005A12DB" w:rsidP="005A12DB">
      <w:r>
        <w:t>Odstranění překlepu na straně 64.</w:t>
      </w:r>
    </w:p>
    <w:p w14:paraId="5D84F7F8" w14:textId="77777777" w:rsidR="009468ED" w:rsidRPr="009468ED" w:rsidRDefault="009468ED" w:rsidP="00694210">
      <w:pPr>
        <w:jc w:val="both"/>
      </w:pPr>
      <w:r w:rsidRPr="009468ED">
        <w:rPr>
          <w:i/>
          <w:u w:val="single"/>
        </w:rPr>
        <w:t>Komentář:</w:t>
      </w:r>
      <w:r>
        <w:t xml:space="preserve"> Na straně 64 v Analytické části došlo v kapitole Územně analytické podklady v prvním odstavci k nahrazení slova </w:t>
      </w:r>
      <w:r>
        <w:rPr>
          <w:i/>
        </w:rPr>
        <w:t>dokumentace</w:t>
      </w:r>
      <w:r>
        <w:t xml:space="preserve"> za slovo </w:t>
      </w:r>
      <w:r>
        <w:rPr>
          <w:i/>
        </w:rPr>
        <w:t>dokumentací</w:t>
      </w:r>
      <w:r>
        <w:t>.</w:t>
      </w:r>
    </w:p>
    <w:p w14:paraId="5129C7B3" w14:textId="77777777" w:rsidR="005A12DB" w:rsidRDefault="005A12DB" w:rsidP="005A12DB">
      <w:r w:rsidRPr="0060265A">
        <w:rPr>
          <w:i/>
          <w:u w:val="single"/>
        </w:rPr>
        <w:t>Vypořádání:</w:t>
      </w:r>
      <w:r>
        <w:t xml:space="preserve"> Opraveno.</w:t>
      </w:r>
    </w:p>
    <w:p w14:paraId="4ADEF95D" w14:textId="77777777" w:rsidR="009468ED" w:rsidRDefault="009468ED" w:rsidP="005A12DB"/>
    <w:p w14:paraId="67114EBB" w14:textId="77777777" w:rsidR="005A12DB" w:rsidRDefault="005A12DB" w:rsidP="005A12DB">
      <w:r>
        <w:rPr>
          <w:i/>
          <w:u w:val="single"/>
        </w:rPr>
        <w:t>Připomínka</w:t>
      </w:r>
      <w:r w:rsidRPr="00651D32">
        <w:rPr>
          <w:i/>
          <w:u w:val="single"/>
        </w:rPr>
        <w:t xml:space="preserve"> zastupitelky</w:t>
      </w:r>
      <w:r w:rsidRPr="00651D32">
        <w:rPr>
          <w:i/>
        </w:rPr>
        <w:t xml:space="preserve"> (paní </w:t>
      </w:r>
      <w:proofErr w:type="spellStart"/>
      <w:r w:rsidRPr="00651D32">
        <w:rPr>
          <w:i/>
        </w:rPr>
        <w:t>Hainzová</w:t>
      </w:r>
      <w:proofErr w:type="spellEnd"/>
      <w:r w:rsidRPr="00651D32">
        <w:rPr>
          <w:i/>
        </w:rPr>
        <w:t>, M. A.):</w:t>
      </w:r>
    </w:p>
    <w:p w14:paraId="1E0655FF" w14:textId="77777777" w:rsidR="005A12DB" w:rsidRDefault="005A12DB" w:rsidP="005A12DB">
      <w:pPr>
        <w:jc w:val="both"/>
      </w:pPr>
      <w:r>
        <w:t>Kapacity základních škol jsou brány podle rejstříku, které nejsou relevantní. Ve školách není tolik míst jako v rejstříku. Není pravda, že ZŠ Burešova by mohla pobrat 1000 dětí. Není pravda, že naše školy jsou naplněny do 68 %.</w:t>
      </w:r>
    </w:p>
    <w:p w14:paraId="7A03991F" w14:textId="77777777" w:rsidR="00C13B68" w:rsidRDefault="00694210" w:rsidP="005A12DB">
      <w:pPr>
        <w:jc w:val="both"/>
      </w:pPr>
      <w:r>
        <w:rPr>
          <w:i/>
          <w:u w:val="single"/>
        </w:rPr>
        <w:t>Komentář</w:t>
      </w:r>
      <w:r w:rsidR="005A12DB" w:rsidRPr="00730555">
        <w:rPr>
          <w:i/>
        </w:rPr>
        <w:t>:</w:t>
      </w:r>
      <w:r w:rsidR="005A12DB">
        <w:t xml:space="preserve"> Data vycházejí z Rejstříku škol a školských zařízení, které vede Ministerstvo školství, mládeže a tělovýchovy. </w:t>
      </w:r>
      <w:r w:rsidR="00C13B68">
        <w:t>Předkládání žádostí o zápis a zápis změny v údajích školy nebo školského zařízení do školského rejstříku či výmaz školy nebo školského zařízení ze školského rejstříku má povinnost zajistit právnická osoba, která vykonává činnost školy. V případě příspěvkové organizace a školské právnické osoby i jejich zřizovatel.</w:t>
      </w:r>
    </w:p>
    <w:p w14:paraId="741DC6FD" w14:textId="03CBB75A" w:rsidR="005A12DB" w:rsidRDefault="00C13B68" w:rsidP="005A12DB">
      <w:pPr>
        <w:jc w:val="both"/>
      </w:pPr>
      <w:r w:rsidRPr="00C13B68">
        <w:rPr>
          <w:i/>
          <w:u w:val="single"/>
        </w:rPr>
        <w:t>Vypořádání:</w:t>
      </w:r>
      <w:r>
        <w:t xml:space="preserve"> Data jsou čerpána z rejstříku škol. </w:t>
      </w:r>
      <w:r w:rsidR="005A12DB">
        <w:t>Naplněnost škol na území MČ vychází z aktuálního počtu žáků vztažených k maximální kapacitě škol dle rejstříku.</w:t>
      </w:r>
    </w:p>
    <w:p w14:paraId="39459F55" w14:textId="77777777" w:rsidR="00C13B68" w:rsidRPr="00E31912" w:rsidRDefault="00C13B68" w:rsidP="005A12DB">
      <w:pPr>
        <w:jc w:val="both"/>
      </w:pPr>
    </w:p>
    <w:p w14:paraId="3567D052" w14:textId="77777777" w:rsidR="005A12DB" w:rsidRDefault="005A12DB" w:rsidP="005A12DB">
      <w:r>
        <w:rPr>
          <w:i/>
          <w:u w:val="single"/>
        </w:rPr>
        <w:t>Připomínka</w:t>
      </w:r>
      <w:r w:rsidRPr="00651D32">
        <w:rPr>
          <w:i/>
          <w:u w:val="single"/>
        </w:rPr>
        <w:t xml:space="preserve"> zastupitelky</w:t>
      </w:r>
      <w:r w:rsidRPr="00651D32">
        <w:rPr>
          <w:i/>
        </w:rPr>
        <w:t xml:space="preserve"> (paní </w:t>
      </w:r>
      <w:proofErr w:type="spellStart"/>
      <w:r w:rsidRPr="00651D32">
        <w:rPr>
          <w:i/>
        </w:rPr>
        <w:t>Hainzová</w:t>
      </w:r>
      <w:proofErr w:type="spellEnd"/>
      <w:r w:rsidRPr="00651D32">
        <w:rPr>
          <w:i/>
        </w:rPr>
        <w:t>, M. A.):</w:t>
      </w:r>
    </w:p>
    <w:p w14:paraId="6AAFAFBB" w14:textId="77777777" w:rsidR="005A12DB" w:rsidRDefault="005A12DB" w:rsidP="005A12DB">
      <w:pPr>
        <w:jc w:val="both"/>
      </w:pPr>
      <w:r>
        <w:t>Brát v potaz, že do mateřských škol budou přijímány od roku 2020 i dvouleté děti, strategický plán počítá s dětmi od 3 do 6 let.</w:t>
      </w:r>
    </w:p>
    <w:p w14:paraId="62B75402" w14:textId="77777777" w:rsidR="00F812E3" w:rsidRDefault="00C13B68" w:rsidP="005A12DB">
      <w:pPr>
        <w:jc w:val="both"/>
      </w:pPr>
      <w:r>
        <w:rPr>
          <w:i/>
          <w:u w:val="single"/>
        </w:rPr>
        <w:t>Komentář</w:t>
      </w:r>
      <w:r w:rsidR="005A12DB" w:rsidRPr="00730555">
        <w:rPr>
          <w:i/>
        </w:rPr>
        <w:t>:</w:t>
      </w:r>
      <w:r w:rsidR="005A12DB">
        <w:t xml:space="preserve"> Strategický plán vychází z aktuálních právních norem</w:t>
      </w:r>
      <w:r w:rsidR="00F812E3">
        <w:t xml:space="preserve"> a dle těchto norem se i řídí.</w:t>
      </w:r>
      <w:r>
        <w:t xml:space="preserve"> Nově vznik</w:t>
      </w:r>
      <w:r w:rsidR="00F812E3">
        <w:t>lé</w:t>
      </w:r>
      <w:r>
        <w:t xml:space="preserve"> právní předpisy </w:t>
      </w:r>
      <w:r w:rsidR="00F812E3">
        <w:t>budou reflektovány v akčních plánech, které budou připravovány vždy na následující rok.</w:t>
      </w:r>
    </w:p>
    <w:p w14:paraId="70F57FE2" w14:textId="707EB82F" w:rsidR="005A12DB" w:rsidRDefault="00F812E3" w:rsidP="005A12DB">
      <w:pPr>
        <w:jc w:val="both"/>
      </w:pPr>
      <w:r w:rsidRPr="00F812E3">
        <w:rPr>
          <w:i/>
          <w:u w:val="single"/>
        </w:rPr>
        <w:t>Vypořádání:</w:t>
      </w:r>
      <w:r>
        <w:t xml:space="preserve"> </w:t>
      </w:r>
      <w:r w:rsidR="005A12DB">
        <w:t>V Analytické části v kapitole 6.3.1 Školství na straně 134 je popisováno navýšení počtu dětí v mateřských školách.</w:t>
      </w:r>
    </w:p>
    <w:p w14:paraId="486CD65A" w14:textId="77777777" w:rsidR="00F812E3" w:rsidRPr="006B2DDA" w:rsidRDefault="00F812E3" w:rsidP="005A12DB">
      <w:pPr>
        <w:jc w:val="both"/>
      </w:pPr>
    </w:p>
    <w:p w14:paraId="1537F0F9" w14:textId="77777777" w:rsidR="005A12DB" w:rsidRDefault="005A12DB" w:rsidP="005A12DB">
      <w:r w:rsidRPr="00651D32">
        <w:rPr>
          <w:i/>
          <w:u w:val="single"/>
        </w:rPr>
        <w:t>Dotaz zastupitelky</w:t>
      </w:r>
      <w:r w:rsidRPr="00651D32">
        <w:rPr>
          <w:i/>
        </w:rPr>
        <w:t xml:space="preserve"> (paní </w:t>
      </w:r>
      <w:proofErr w:type="spellStart"/>
      <w:r w:rsidRPr="00651D32">
        <w:rPr>
          <w:i/>
        </w:rPr>
        <w:t>Hainzová</w:t>
      </w:r>
      <w:proofErr w:type="spellEnd"/>
      <w:r w:rsidRPr="00651D32">
        <w:rPr>
          <w:i/>
        </w:rPr>
        <w:t>, M. A.):</w:t>
      </w:r>
    </w:p>
    <w:p w14:paraId="1E243B47" w14:textId="77777777" w:rsidR="005A12DB" w:rsidRDefault="005A12DB" w:rsidP="005A12DB">
      <w:r>
        <w:t>Opakování vět, např. na str. 144 a 145 je několik vět, které jsou úplně stejné.</w:t>
      </w:r>
    </w:p>
    <w:p w14:paraId="6F02DCD2" w14:textId="459F9A20" w:rsidR="005A12DB" w:rsidRPr="003520CD" w:rsidRDefault="00F812E3" w:rsidP="005A12DB">
      <w:pPr>
        <w:jc w:val="both"/>
      </w:pPr>
      <w:r>
        <w:rPr>
          <w:i/>
          <w:u w:val="single"/>
        </w:rPr>
        <w:t>Vypořádání</w:t>
      </w:r>
      <w:r w:rsidR="005A12DB" w:rsidRPr="003520CD">
        <w:rPr>
          <w:i/>
          <w:u w:val="single"/>
        </w:rPr>
        <w:t>:</w:t>
      </w:r>
      <w:r w:rsidR="005A12DB">
        <w:t xml:space="preserve"> Opakování některých vět ve strategickém plánu je dáno tím, že věty jsou uváděny zvlášť v jednotlivých kapitolách, které jsou na závěr shrnuty ve srovnávací analýze.</w:t>
      </w:r>
    </w:p>
    <w:p w14:paraId="22CE8AE7" w14:textId="77777777" w:rsidR="00074A59" w:rsidRDefault="00074A59" w:rsidP="005A12DB">
      <w:pPr>
        <w:rPr>
          <w:i/>
          <w:u w:val="single"/>
        </w:rPr>
      </w:pPr>
    </w:p>
    <w:p w14:paraId="5BDE4FCF" w14:textId="2B3B7399" w:rsidR="005A12DB" w:rsidRDefault="005A12DB" w:rsidP="005A12DB">
      <w:r>
        <w:rPr>
          <w:i/>
          <w:u w:val="single"/>
        </w:rPr>
        <w:t>Připomínka</w:t>
      </w:r>
      <w:r w:rsidRPr="00651D32">
        <w:rPr>
          <w:i/>
          <w:u w:val="single"/>
        </w:rPr>
        <w:t xml:space="preserve"> zastupitelky</w:t>
      </w:r>
      <w:r w:rsidRPr="00651D32">
        <w:rPr>
          <w:i/>
        </w:rPr>
        <w:t xml:space="preserve"> (paní </w:t>
      </w:r>
      <w:proofErr w:type="spellStart"/>
      <w:r w:rsidRPr="00651D32">
        <w:rPr>
          <w:i/>
        </w:rPr>
        <w:t>Hainzová</w:t>
      </w:r>
      <w:proofErr w:type="spellEnd"/>
      <w:r w:rsidRPr="00651D32">
        <w:rPr>
          <w:i/>
        </w:rPr>
        <w:t>, M. A.):</w:t>
      </w:r>
    </w:p>
    <w:p w14:paraId="7AA8AB36" w14:textId="77777777" w:rsidR="005A12DB" w:rsidRDefault="005A12DB" w:rsidP="005A12DB">
      <w:r>
        <w:t>Na str. 11 a 12 v návrhové části je několik překlepů.</w:t>
      </w:r>
    </w:p>
    <w:p w14:paraId="235E24E5" w14:textId="16E8A1F5" w:rsidR="00F812E3" w:rsidRPr="00124A12" w:rsidRDefault="00F812E3" w:rsidP="005A12DB">
      <w:pPr>
        <w:jc w:val="both"/>
      </w:pPr>
      <w:r>
        <w:rPr>
          <w:i/>
          <w:u w:val="single"/>
        </w:rPr>
        <w:t>Komentář</w:t>
      </w:r>
      <w:r w:rsidR="005A12DB" w:rsidRPr="003520CD">
        <w:rPr>
          <w:i/>
          <w:u w:val="single"/>
        </w:rPr>
        <w:t>:</w:t>
      </w:r>
      <w:r w:rsidR="005A12DB" w:rsidRPr="008816C2">
        <w:t xml:space="preserve"> </w:t>
      </w:r>
      <w:r w:rsidR="005A12DB">
        <w:t>V Návrhové části překlepy ne</w:t>
      </w:r>
      <w:r>
        <w:t>byly nalezeny. Překl</w:t>
      </w:r>
      <w:r w:rsidR="00074A59">
        <w:t>e</w:t>
      </w:r>
      <w:r>
        <w:t xml:space="preserve">py byly nalezeny </w:t>
      </w:r>
      <w:r w:rsidR="005A12DB">
        <w:t>na straně 11 a 12 v Implementační a realizační části.</w:t>
      </w:r>
      <w:r w:rsidR="00124A12">
        <w:t xml:space="preserve"> V několika odstavcích bylo nahrazeno </w:t>
      </w:r>
      <w:r w:rsidR="00124A12">
        <w:rPr>
          <w:i/>
        </w:rPr>
        <w:t>Seznam námětů pro období 2017-2016</w:t>
      </w:r>
      <w:r w:rsidR="00124A12">
        <w:t xml:space="preserve"> za </w:t>
      </w:r>
      <w:r w:rsidR="00124A12">
        <w:rPr>
          <w:i/>
        </w:rPr>
        <w:t>Seznam námětů pro období 2017-2026</w:t>
      </w:r>
      <w:r w:rsidR="00124A12">
        <w:t>.</w:t>
      </w:r>
    </w:p>
    <w:p w14:paraId="33BD2FDA" w14:textId="4585D8F0" w:rsidR="005A12DB" w:rsidRPr="001F59BC" w:rsidRDefault="00F812E3" w:rsidP="005A12DB">
      <w:pPr>
        <w:jc w:val="both"/>
      </w:pPr>
      <w:r w:rsidRPr="00F812E3">
        <w:rPr>
          <w:i/>
          <w:u w:val="single"/>
        </w:rPr>
        <w:t>Vypořádání:</w:t>
      </w:r>
      <w:r>
        <w:t xml:space="preserve"> </w:t>
      </w:r>
      <w:r w:rsidR="005A12DB">
        <w:t>Opraveno.</w:t>
      </w:r>
    </w:p>
    <w:p w14:paraId="7BE19422" w14:textId="77777777" w:rsidR="005A12DB" w:rsidRDefault="005A12DB" w:rsidP="005A12DB"/>
    <w:p w14:paraId="17FCE9AB" w14:textId="77777777" w:rsidR="005A12DB" w:rsidRPr="001F59BC" w:rsidRDefault="005A12DB" w:rsidP="005A12DB">
      <w:pPr>
        <w:rPr>
          <w:i/>
        </w:rPr>
      </w:pPr>
      <w:r w:rsidRPr="001F59BC">
        <w:rPr>
          <w:i/>
          <w:u w:val="single"/>
        </w:rPr>
        <w:t>Dotaz zastupitelky</w:t>
      </w:r>
      <w:r w:rsidRPr="001F59BC">
        <w:rPr>
          <w:i/>
        </w:rPr>
        <w:t xml:space="preserve"> (paní MVDr. Bc. Vojtíšková)</w:t>
      </w:r>
      <w:r>
        <w:rPr>
          <w:i/>
        </w:rPr>
        <w:t>:</w:t>
      </w:r>
    </w:p>
    <w:p w14:paraId="5C9D0EC6" w14:textId="77777777" w:rsidR="005A12DB" w:rsidRDefault="005A12DB" w:rsidP="005A12DB">
      <w:r>
        <w:t>Ve strategickém plánu se neobjevuje návrh řešení situace V Holešovičkách.</w:t>
      </w:r>
    </w:p>
    <w:p w14:paraId="104CB0FA" w14:textId="120092F8" w:rsidR="005A12DB" w:rsidRDefault="005A12DB" w:rsidP="005A12DB">
      <w:pPr>
        <w:jc w:val="both"/>
      </w:pPr>
      <w:r w:rsidRPr="001F59BC">
        <w:rPr>
          <w:i/>
          <w:u w:val="single"/>
        </w:rPr>
        <w:t>Vypořádání:</w:t>
      </w:r>
      <w:r w:rsidRPr="00021EC2">
        <w:t xml:space="preserve"> </w:t>
      </w:r>
      <w:r>
        <w:t>D</w:t>
      </w:r>
      <w:r w:rsidRPr="00021EC2">
        <w:t xml:space="preserve">opravní situace </w:t>
      </w:r>
      <w:r>
        <w:t>V Holešovičkách je řešena v Návrhové části v kapitole 3 (Priority a opatření), následně v Tematické oblasti 2 – Doprava, životní prostředí, technická infrastruktura, Priorita B4 – Dopravní infrastruktura a sítě, Opatření B4.7 – Řešení dopravního zatížení a zklidňování dopravy v ulici V</w:t>
      </w:r>
      <w:r w:rsidR="00124A12">
        <w:t> </w:t>
      </w:r>
      <w:r>
        <w:t>Holešovičkách</w:t>
      </w:r>
      <w:r w:rsidR="00074A59">
        <w:t>.</w:t>
      </w:r>
    </w:p>
    <w:p w14:paraId="4FFB6E89" w14:textId="77777777" w:rsidR="00124A12" w:rsidRPr="001F59BC" w:rsidRDefault="00124A12" w:rsidP="005A12DB">
      <w:pPr>
        <w:jc w:val="both"/>
      </w:pPr>
    </w:p>
    <w:p w14:paraId="692E21A3" w14:textId="77777777" w:rsidR="005A12DB" w:rsidRDefault="005A12DB" w:rsidP="005A12DB">
      <w:r w:rsidRPr="001F59BC">
        <w:rPr>
          <w:i/>
          <w:u w:val="single"/>
        </w:rPr>
        <w:t>Dotaz zastupitelky</w:t>
      </w:r>
      <w:r w:rsidRPr="001F59BC">
        <w:rPr>
          <w:i/>
        </w:rPr>
        <w:t xml:space="preserve"> (paní MVDr. Bc. Vojtíšková)</w:t>
      </w:r>
      <w:r>
        <w:rPr>
          <w:i/>
        </w:rPr>
        <w:t>:</w:t>
      </w:r>
    </w:p>
    <w:p w14:paraId="29CD5A9C" w14:textId="77777777" w:rsidR="005A12DB" w:rsidRDefault="005A12DB" w:rsidP="005A12DB">
      <w:pPr>
        <w:jc w:val="both"/>
      </w:pPr>
      <w:r>
        <w:t>V analytické části jsou údaje o počtu projíždějících aut v ulici V Holešovičkách zastaralé, jsou z doby před otevřením tunelu Blanka.</w:t>
      </w:r>
    </w:p>
    <w:p w14:paraId="5DAF0D0C" w14:textId="77777777" w:rsidR="00D3463E" w:rsidRDefault="00A4293B" w:rsidP="005A12DB">
      <w:pPr>
        <w:jc w:val="both"/>
      </w:pPr>
      <w:r>
        <w:rPr>
          <w:i/>
          <w:u w:val="single"/>
        </w:rPr>
        <w:t>Komentář</w:t>
      </w:r>
      <w:r w:rsidR="005A12DB" w:rsidRPr="00D01CC0">
        <w:rPr>
          <w:i/>
          <w:u w:val="single"/>
        </w:rPr>
        <w:t>:</w:t>
      </w:r>
      <w:r w:rsidR="005A12DB">
        <w:t xml:space="preserve"> Informace o počtu projíždějících aut v ulici V Holešovičkách byly aktualizovány údaji o průměrném počtu projíždějících aut bez </w:t>
      </w:r>
      <w:r>
        <w:t>městské hromadné dopravy</w:t>
      </w:r>
      <w:r w:rsidR="005A12DB">
        <w:t xml:space="preserve"> za rok 2016. Data byla získána od</w:t>
      </w:r>
      <w:r>
        <w:t xml:space="preserve"> Technické správy komunikací</w:t>
      </w:r>
      <w:r w:rsidR="005A12DB">
        <w:t xml:space="preserve"> hl. m. Prahy.</w:t>
      </w:r>
      <w:r>
        <w:t xml:space="preserve"> </w:t>
      </w:r>
    </w:p>
    <w:p w14:paraId="4619D7D5" w14:textId="449BB96E" w:rsidR="005A12DB" w:rsidRDefault="00D3463E" w:rsidP="005A12DB">
      <w:pPr>
        <w:jc w:val="both"/>
      </w:pPr>
      <w:r>
        <w:t>Původní znění:</w:t>
      </w:r>
    </w:p>
    <w:p w14:paraId="1F359710" w14:textId="0065D306" w:rsidR="00A4293B" w:rsidRDefault="00A4293B" w:rsidP="005A12DB">
      <w:pPr>
        <w:jc w:val="both"/>
        <w:rPr>
          <w:i/>
        </w:rPr>
      </w:pPr>
      <w:r w:rsidRPr="00A4293B">
        <w:rPr>
          <w:i/>
        </w:rPr>
        <w:t>Konkrétně v případě MČ Praha 8 se jedná například o ulici V Holešovičkách, kde za den projede více než 68 tis. Vozů (Intenzita automobilové dopravy, TSK, 2014).</w:t>
      </w:r>
    </w:p>
    <w:p w14:paraId="5D5D4466" w14:textId="29E387D2" w:rsidR="00A4293B" w:rsidRDefault="00A4293B" w:rsidP="005A12DB">
      <w:pPr>
        <w:jc w:val="both"/>
      </w:pPr>
      <w:r>
        <w:t>Byl</w:t>
      </w:r>
      <w:r w:rsidR="00D3463E">
        <w:t>o</w:t>
      </w:r>
      <w:r>
        <w:t xml:space="preserve"> nahrazen</w:t>
      </w:r>
      <w:r w:rsidR="00D3463E">
        <w:t>o</w:t>
      </w:r>
      <w:r>
        <w:t>:</w:t>
      </w:r>
    </w:p>
    <w:p w14:paraId="6F31454C" w14:textId="04E66A9B" w:rsidR="00A4293B" w:rsidRDefault="00A4293B" w:rsidP="005A12DB">
      <w:pPr>
        <w:jc w:val="both"/>
        <w:rPr>
          <w:i/>
        </w:rPr>
      </w:pPr>
      <w:r w:rsidRPr="00A4293B">
        <w:rPr>
          <w:i/>
        </w:rPr>
        <w:t xml:space="preserve">Konkrétně v případě MČ Praha 8 se jedná například o ulici V Holešovičkách, kde za den projede více než </w:t>
      </w:r>
      <w:r>
        <w:rPr>
          <w:i/>
        </w:rPr>
        <w:t>86</w:t>
      </w:r>
      <w:r w:rsidRPr="00A4293B">
        <w:rPr>
          <w:i/>
        </w:rPr>
        <w:t xml:space="preserve"> tis. </w:t>
      </w:r>
      <w:r>
        <w:rPr>
          <w:i/>
        </w:rPr>
        <w:t>v</w:t>
      </w:r>
      <w:r w:rsidRPr="00A4293B">
        <w:rPr>
          <w:i/>
        </w:rPr>
        <w:t>ozů</w:t>
      </w:r>
      <w:r>
        <w:rPr>
          <w:i/>
        </w:rPr>
        <w:t xml:space="preserve"> bez MHD</w:t>
      </w:r>
      <w:r w:rsidRPr="00A4293B">
        <w:rPr>
          <w:i/>
        </w:rPr>
        <w:t xml:space="preserve"> (Intenzita automobilové dopravy, TSK, 201</w:t>
      </w:r>
      <w:r>
        <w:rPr>
          <w:i/>
        </w:rPr>
        <w:t>6</w:t>
      </w:r>
      <w:r w:rsidRPr="00A4293B">
        <w:rPr>
          <w:i/>
        </w:rPr>
        <w:t>).</w:t>
      </w:r>
    </w:p>
    <w:p w14:paraId="16947FF9" w14:textId="18DE5C3B" w:rsidR="00A4293B" w:rsidRDefault="00A4293B" w:rsidP="005A12DB">
      <w:pPr>
        <w:jc w:val="both"/>
      </w:pPr>
      <w:r>
        <w:rPr>
          <w:i/>
          <w:u w:val="single"/>
        </w:rPr>
        <w:t>Vypořádání:</w:t>
      </w:r>
      <w:r>
        <w:t xml:space="preserve"> Na straně 88 v Analytické části došlo v kapitole Automobilová doprava v odstavci 3 k aktualizaci textu</w:t>
      </w:r>
      <w:r w:rsidR="00D3463E">
        <w:t xml:space="preserve"> dle výše uvedeného.</w:t>
      </w:r>
    </w:p>
    <w:p w14:paraId="28630F2E" w14:textId="77777777" w:rsidR="00A4293B" w:rsidRPr="00A4293B" w:rsidRDefault="00A4293B" w:rsidP="005A12DB">
      <w:pPr>
        <w:jc w:val="both"/>
      </w:pPr>
    </w:p>
    <w:p w14:paraId="6879D2F4" w14:textId="77777777" w:rsidR="005A12DB" w:rsidRDefault="005A12DB" w:rsidP="005A12DB">
      <w:r w:rsidRPr="001F59BC">
        <w:rPr>
          <w:i/>
          <w:u w:val="single"/>
        </w:rPr>
        <w:t>Dotaz zastupitelky</w:t>
      </w:r>
      <w:r w:rsidRPr="001F59BC">
        <w:rPr>
          <w:i/>
        </w:rPr>
        <w:t xml:space="preserve"> (paní MVDr. Bc. Vojtíšková)</w:t>
      </w:r>
      <w:r>
        <w:rPr>
          <w:i/>
        </w:rPr>
        <w:t>:</w:t>
      </w:r>
    </w:p>
    <w:p w14:paraId="249ECCE9" w14:textId="448F8BC6" w:rsidR="005A12DB" w:rsidRDefault="005A12DB" w:rsidP="005A12DB">
      <w:r>
        <w:t>Zastaralá informace o veřejně prospěšných stavbách</w:t>
      </w:r>
      <w:r w:rsidR="00D3463E">
        <w:t>.</w:t>
      </w:r>
    </w:p>
    <w:p w14:paraId="4A70431A" w14:textId="2C81A904" w:rsidR="00A4293B" w:rsidRDefault="00A4293B" w:rsidP="005A12DB">
      <w:r>
        <w:rPr>
          <w:i/>
          <w:u w:val="single"/>
        </w:rPr>
        <w:t>Komentář</w:t>
      </w:r>
      <w:r w:rsidR="005A12DB" w:rsidRPr="001F59BC">
        <w:rPr>
          <w:i/>
          <w:u w:val="single"/>
        </w:rPr>
        <w:t>:</w:t>
      </w:r>
      <w:r w:rsidR="005A12DB">
        <w:t xml:space="preserve"> Informace vycházejí ze Z</w:t>
      </w:r>
      <w:r>
        <w:t>ásad územního rozvoje</w:t>
      </w:r>
      <w:r w:rsidR="005A12DB">
        <w:t>, hl. m. Prahy 2014</w:t>
      </w:r>
      <w:r>
        <w:t>.</w:t>
      </w:r>
    </w:p>
    <w:p w14:paraId="7B27BA31" w14:textId="2C932BC1" w:rsidR="005A12DB" w:rsidRPr="00CD7369" w:rsidRDefault="00A4293B" w:rsidP="005A12DB">
      <w:r w:rsidRPr="00A4293B">
        <w:rPr>
          <w:i/>
          <w:u w:val="single"/>
        </w:rPr>
        <w:t>Vypořádání:</w:t>
      </w:r>
      <w:r>
        <w:t xml:space="preserve"> Na straně 62 v Analytické části byla t</w:t>
      </w:r>
      <w:r w:rsidR="005A12DB">
        <w:t xml:space="preserve">abulka </w:t>
      </w:r>
      <w:r>
        <w:t>ze strategického plánu</w:t>
      </w:r>
      <w:r w:rsidR="005A12DB">
        <w:t xml:space="preserve"> odstraněna.</w:t>
      </w:r>
    </w:p>
    <w:p w14:paraId="3E1EE8CE" w14:textId="77777777" w:rsidR="005A12DB" w:rsidRDefault="005A12DB" w:rsidP="005A12DB"/>
    <w:p w14:paraId="42D5FC2E" w14:textId="77777777" w:rsidR="005A12DB" w:rsidRDefault="005A12DB" w:rsidP="005A12DB">
      <w:r w:rsidRPr="001F59BC">
        <w:rPr>
          <w:i/>
          <w:u w:val="single"/>
        </w:rPr>
        <w:t>Dotaz zastupitelky</w:t>
      </w:r>
      <w:r w:rsidRPr="001F59BC">
        <w:rPr>
          <w:i/>
        </w:rPr>
        <w:t xml:space="preserve"> (paní</w:t>
      </w:r>
      <w:r>
        <w:t xml:space="preserve"> Mgr. </w:t>
      </w:r>
      <w:proofErr w:type="spellStart"/>
      <w:r>
        <w:t>Ludková</w:t>
      </w:r>
      <w:proofErr w:type="spellEnd"/>
      <w:r>
        <w:t>)</w:t>
      </w:r>
    </w:p>
    <w:p w14:paraId="26384648" w14:textId="77777777" w:rsidR="005A12DB" w:rsidRDefault="005A12DB" w:rsidP="005A12DB">
      <w:r>
        <w:t>Jak se bude strategický plán implementovat do rozpočtu MČ</w:t>
      </w:r>
    </w:p>
    <w:p w14:paraId="57ECFC44" w14:textId="25026195" w:rsidR="005A12DB" w:rsidRDefault="005A12DB" w:rsidP="005A12DB">
      <w:pPr>
        <w:jc w:val="both"/>
      </w:pPr>
      <w:r w:rsidRPr="001F59BC">
        <w:rPr>
          <w:i/>
          <w:u w:val="single"/>
        </w:rPr>
        <w:t>Vypořádání:</w:t>
      </w:r>
      <w:r>
        <w:t xml:space="preserve"> Implementace strategického plánu do rozpočtu MČ bude probíhat dle kapitoly 3 uvedené v Implementační a rea</w:t>
      </w:r>
      <w:bookmarkStart w:id="0" w:name="_GoBack"/>
      <w:bookmarkEnd w:id="0"/>
      <w:r>
        <w:t>lizační části, konkrétně dle 3. fáze, která je uvedena na straně 13.</w:t>
      </w:r>
    </w:p>
    <w:sectPr w:rsidR="005A12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UnitPro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C7879"/>
    <w:multiLevelType w:val="hybridMultilevel"/>
    <w:tmpl w:val="3F16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04A"/>
    <w:rsid w:val="00074A59"/>
    <w:rsid w:val="00124A12"/>
    <w:rsid w:val="00125538"/>
    <w:rsid w:val="002A12F9"/>
    <w:rsid w:val="00336C94"/>
    <w:rsid w:val="005A12DB"/>
    <w:rsid w:val="005E702C"/>
    <w:rsid w:val="005F25EB"/>
    <w:rsid w:val="00694210"/>
    <w:rsid w:val="007F54A4"/>
    <w:rsid w:val="00913AA8"/>
    <w:rsid w:val="009468ED"/>
    <w:rsid w:val="00A4293B"/>
    <w:rsid w:val="00B02944"/>
    <w:rsid w:val="00C13B68"/>
    <w:rsid w:val="00D3463E"/>
    <w:rsid w:val="00F3204A"/>
    <w:rsid w:val="00F812E3"/>
    <w:rsid w:val="00F84161"/>
    <w:rsid w:val="00FB7343"/>
    <w:rsid w:val="00FE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F86"/>
  <w15:chartTrackingRefBased/>
  <w15:docId w15:val="{AAF542E5-5F75-4676-A5ED-C21E9391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913AA8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A12DB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A12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12D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12DB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12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1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3FCA5-161F-4E2E-A962-7F646CCA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1248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Bálek</dc:creator>
  <cp:keywords/>
  <dc:description/>
  <cp:lastModifiedBy>Iva Hájková</cp:lastModifiedBy>
  <cp:revision>6</cp:revision>
  <cp:lastPrinted>2017-03-21T11:28:00Z</cp:lastPrinted>
  <dcterms:created xsi:type="dcterms:W3CDTF">2017-03-20T12:50:00Z</dcterms:created>
  <dcterms:modified xsi:type="dcterms:W3CDTF">2017-03-21T11:29:00Z</dcterms:modified>
</cp:coreProperties>
</file>