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DA2" w:rsidRPr="003D20CC" w:rsidRDefault="003D7455" w:rsidP="003D20CC">
      <w:pPr>
        <w:jc w:val="center"/>
        <w:rPr>
          <w:sz w:val="28"/>
          <w:szCs w:val="28"/>
        </w:rPr>
      </w:pPr>
      <w:r w:rsidRPr="003D20CC">
        <w:rPr>
          <w:sz w:val="28"/>
          <w:szCs w:val="28"/>
        </w:rPr>
        <w:t>Důvodová zpráva</w:t>
      </w:r>
    </w:p>
    <w:p w:rsidR="003D7455" w:rsidRDefault="003D7455" w:rsidP="003D7455"/>
    <w:p w:rsidR="0068143C" w:rsidRDefault="0068143C" w:rsidP="003D20CC">
      <w:pPr>
        <w:jc w:val="both"/>
      </w:pPr>
      <w:r>
        <w:t xml:space="preserve">Tento materiál je předkládán na základě </w:t>
      </w:r>
      <w:proofErr w:type="gramStart"/>
      <w:r>
        <w:t>po</w:t>
      </w:r>
      <w:r w:rsidR="003D20CC">
        <w:t>dnětu</w:t>
      </w:r>
      <w:r>
        <w:t xml:space="preserve"> </w:t>
      </w:r>
      <w:r w:rsidR="00E353CA">
        <w:t xml:space="preserve"> zástupce</w:t>
      </w:r>
      <w:proofErr w:type="gramEnd"/>
      <w:r w:rsidR="00E353CA">
        <w:t xml:space="preserve"> starosty</w:t>
      </w:r>
      <w:r>
        <w:t xml:space="preserve"> </w:t>
      </w:r>
      <w:r w:rsidR="00DC521E">
        <w:t xml:space="preserve">PhDr. Ing. </w:t>
      </w:r>
      <w:r>
        <w:t xml:space="preserve">Matěje </w:t>
      </w:r>
      <w:proofErr w:type="spellStart"/>
      <w:r>
        <w:t>Fichtnera</w:t>
      </w:r>
      <w:proofErr w:type="spellEnd"/>
      <w:r w:rsidR="002A23E2">
        <w:t>,</w:t>
      </w:r>
      <w:r w:rsidR="00DC521E">
        <w:t xml:space="preserve"> MBA,</w:t>
      </w:r>
      <w:r>
        <w:t xml:space="preserve"> který </w:t>
      </w:r>
      <w:r w:rsidR="004F372B">
        <w:t>spočívá v </w:t>
      </w:r>
      <w:r w:rsidR="003D20CC">
        <w:t>urgenc</w:t>
      </w:r>
      <w:r w:rsidR="004F372B">
        <w:t>i žádost</w:t>
      </w:r>
      <w:r w:rsidR="003D20CC">
        <w:t>i</w:t>
      </w:r>
      <w:r w:rsidR="004F372B">
        <w:t xml:space="preserve"> Zastupitelstva městské části Praha 8 obsažené v</w:t>
      </w:r>
      <w:r w:rsidR="003D20CC">
        <w:t xml:space="preserve"> u</w:t>
      </w:r>
      <w:r>
        <w:t>snesení</w:t>
      </w:r>
      <w:r w:rsidR="003D20CC">
        <w:t xml:space="preserve"> č. </w:t>
      </w:r>
      <w:proofErr w:type="spellStart"/>
      <w:r w:rsidR="003D20CC">
        <w:t>Usn</w:t>
      </w:r>
      <w:proofErr w:type="spellEnd"/>
      <w:r w:rsidR="003D20CC">
        <w:t xml:space="preserve"> ZMC</w:t>
      </w:r>
      <w:r>
        <w:t xml:space="preserve"> č. 150/2014 ze dne 26.11.2014, ve kterém byl podán Zastupitelstvu hl. m. Prahy návrh na zavedení nulové tolerance hazardu.</w:t>
      </w:r>
    </w:p>
    <w:p w:rsidR="003D7455" w:rsidRPr="00912536" w:rsidRDefault="003D7455" w:rsidP="003D20CC">
      <w:pPr>
        <w:jc w:val="both"/>
      </w:pPr>
      <w:r>
        <w:t xml:space="preserve">V příloze obecně závazné vyhlášky hl. m. Prahy č.10/2013 Sb. HMP, kterou se stanoví místa a čas, </w:t>
      </w:r>
      <w:r w:rsidR="003D20CC">
        <w:br/>
      </w:r>
      <w:r>
        <w:t xml:space="preserve">na kterých lze provozovat loterie a jiné podobné hry, a kterou se stanoví opatření k omezení jejich propagace </w:t>
      </w:r>
      <w:r w:rsidR="00DC521E">
        <w:t>bylo u</w:t>
      </w:r>
      <w:r>
        <w:t xml:space="preserve"> Městsk</w:t>
      </w:r>
      <w:r w:rsidR="00DC521E">
        <w:t>é</w:t>
      </w:r>
      <w:r>
        <w:t xml:space="preserve"> část</w:t>
      </w:r>
      <w:r w:rsidR="00DC521E">
        <w:t>i</w:t>
      </w:r>
      <w:r>
        <w:t xml:space="preserve"> Praha 8 od její účinnosti </w:t>
      </w:r>
      <w:r w:rsidR="00912536">
        <w:t>uveden</w:t>
      </w:r>
      <w:r>
        <w:t xml:space="preserve">o 50 adres, na kterých se daly </w:t>
      </w:r>
      <w:r w:rsidRPr="00912536">
        <w:t xml:space="preserve">provozovat loterie. Novelou této vyhlášky </w:t>
      </w:r>
      <w:r w:rsidR="00DC521E">
        <w:t>(</w:t>
      </w:r>
      <w:r w:rsidR="00912536">
        <w:t>č. 10/2015</w:t>
      </w:r>
      <w:r w:rsidR="004F372B">
        <w:t xml:space="preserve"> Sb. HMP</w:t>
      </w:r>
      <w:r w:rsidR="00DC521E">
        <w:t>)</w:t>
      </w:r>
      <w:r w:rsidR="00912536">
        <w:t xml:space="preserve"> účinnou od 1.1.2016</w:t>
      </w:r>
      <w:r w:rsidRPr="00912536">
        <w:t xml:space="preserve"> se po</w:t>
      </w:r>
      <w:r w:rsidR="0068143C">
        <w:t>čet adres</w:t>
      </w:r>
      <w:r w:rsidRPr="00912536">
        <w:t xml:space="preserve"> </w:t>
      </w:r>
      <w:r w:rsidR="003D20CC">
        <w:t xml:space="preserve">snížil </w:t>
      </w:r>
      <w:r w:rsidRPr="00912536">
        <w:t>na 21.</w:t>
      </w:r>
    </w:p>
    <w:p w:rsidR="00DE59D1" w:rsidRPr="00912536" w:rsidRDefault="00912536" w:rsidP="00DE59D1">
      <w:pPr>
        <w:jc w:val="both"/>
        <w:rPr>
          <w:rFonts w:cs="Arial"/>
        </w:rPr>
      </w:pPr>
      <w:r w:rsidRPr="00912536">
        <w:rPr>
          <w:rFonts w:cs="Arial"/>
        </w:rPr>
        <w:t xml:space="preserve">Hazard s sebou nese společenská rizika jako je zvyšující se </w:t>
      </w:r>
      <w:r w:rsidR="00DE59D1">
        <w:rPr>
          <w:rFonts w:cs="Arial"/>
        </w:rPr>
        <w:t xml:space="preserve">počet lidí závislých na hraní, </w:t>
      </w:r>
      <w:r w:rsidRPr="00912536">
        <w:rPr>
          <w:rFonts w:cs="Arial"/>
        </w:rPr>
        <w:t>patologické gamblers</w:t>
      </w:r>
      <w:r w:rsidR="00DE59D1">
        <w:rPr>
          <w:rFonts w:cs="Arial"/>
        </w:rPr>
        <w:t>tví, osobní i rodinné problémy, h</w:t>
      </w:r>
      <w:r w:rsidR="00DE59D1" w:rsidRPr="00912536">
        <w:rPr>
          <w:rFonts w:cs="Arial"/>
        </w:rPr>
        <w:t xml:space="preserve">erny </w:t>
      </w:r>
      <w:r w:rsidR="00DE59D1">
        <w:rPr>
          <w:rFonts w:cs="Arial"/>
        </w:rPr>
        <w:t xml:space="preserve">jsou </w:t>
      </w:r>
      <w:r w:rsidR="00DE59D1" w:rsidRPr="00912536">
        <w:rPr>
          <w:rFonts w:cs="Arial"/>
        </w:rPr>
        <w:t>především lákadlem pro lidi ve finanční tísni.</w:t>
      </w:r>
      <w:r w:rsidR="00DE59D1">
        <w:rPr>
          <w:rFonts w:cs="Arial"/>
        </w:rPr>
        <w:t xml:space="preserve"> </w:t>
      </w:r>
      <w:r w:rsidR="00DE59D1" w:rsidRPr="00912536">
        <w:rPr>
          <w:rFonts w:cs="Arial"/>
        </w:rPr>
        <w:t xml:space="preserve">Patologické gamblerství vede nejen ke ztrátě majetku, ale i k propadu na dno společnosti. </w:t>
      </w:r>
    </w:p>
    <w:p w:rsidR="00912536" w:rsidRPr="00912536" w:rsidRDefault="00912536" w:rsidP="003D20CC">
      <w:pPr>
        <w:jc w:val="both"/>
        <w:rPr>
          <w:rFonts w:cs="Arial"/>
        </w:rPr>
      </w:pPr>
      <w:r w:rsidRPr="00912536">
        <w:rPr>
          <w:rFonts w:cs="Arial"/>
        </w:rPr>
        <w:t>S hernami je spojena i řada negativních jevů v oblasti b</w:t>
      </w:r>
      <w:r w:rsidR="00DE59D1">
        <w:rPr>
          <w:rFonts w:cs="Arial"/>
        </w:rPr>
        <w:t>ezpečnosti a veřejného pořádku, vyšší</w:t>
      </w:r>
      <w:r w:rsidRPr="00912536">
        <w:rPr>
          <w:rFonts w:cs="Arial"/>
        </w:rPr>
        <w:t xml:space="preserve"> kriminalita, výskyt problémových osob v hernách i v jejich okolí, rušení nočního klidu.</w:t>
      </w:r>
      <w:r w:rsidR="00DE59D1">
        <w:rPr>
          <w:rFonts w:cs="Arial"/>
        </w:rPr>
        <w:t xml:space="preserve"> </w:t>
      </w:r>
    </w:p>
    <w:p w:rsidR="00912536" w:rsidRPr="00912536" w:rsidRDefault="00DE59D1" w:rsidP="003D20CC">
      <w:pPr>
        <w:jc w:val="both"/>
        <w:rPr>
          <w:rFonts w:cs="Arial"/>
        </w:rPr>
      </w:pPr>
      <w:r>
        <w:rPr>
          <w:rFonts w:cs="Arial"/>
        </w:rPr>
        <w:t>Všechny d</w:t>
      </w:r>
      <w:r w:rsidRPr="00912536">
        <w:rPr>
          <w:rFonts w:cs="Arial"/>
        </w:rPr>
        <w:t>ůsledky z toho vyplývající</w:t>
      </w:r>
      <w:r>
        <w:rPr>
          <w:rFonts w:cs="Arial"/>
        </w:rPr>
        <w:t xml:space="preserve">, </w:t>
      </w:r>
      <w:r w:rsidRPr="00912536">
        <w:rPr>
          <w:rFonts w:cs="Arial"/>
        </w:rPr>
        <w:t>léčba gamblerství, sociální intervence v</w:t>
      </w:r>
      <w:r>
        <w:rPr>
          <w:rFonts w:cs="Arial"/>
        </w:rPr>
        <w:t> </w:t>
      </w:r>
      <w:r w:rsidRPr="00912536">
        <w:rPr>
          <w:rFonts w:cs="Arial"/>
        </w:rPr>
        <w:t>ro</w:t>
      </w:r>
      <w:r>
        <w:rPr>
          <w:rFonts w:cs="Arial"/>
        </w:rPr>
        <w:t>dinách apod., následně musí řešit stát.</w:t>
      </w:r>
    </w:p>
    <w:p w:rsidR="006A5D88" w:rsidRDefault="006A5D88" w:rsidP="003D20CC">
      <w:pPr>
        <w:jc w:val="both"/>
      </w:pPr>
      <w:r>
        <w:t>Vzhledem k</w:t>
      </w:r>
      <w:r w:rsidR="00912536">
        <w:t> těmto</w:t>
      </w:r>
      <w:r>
        <w:t xml:space="preserve"> skutečnost</w:t>
      </w:r>
      <w:r w:rsidR="00912536">
        <w:t xml:space="preserve">em si </w:t>
      </w:r>
      <w:r>
        <w:t xml:space="preserve">Městská část Praha 8 uvědomuje nebezpečnost </w:t>
      </w:r>
      <w:proofErr w:type="gramStart"/>
      <w:r>
        <w:t>hazardu</w:t>
      </w:r>
      <w:r w:rsidR="004F372B">
        <w:t>,</w:t>
      </w:r>
      <w:r>
        <w:t xml:space="preserve">   </w:t>
      </w:r>
      <w:proofErr w:type="gramEnd"/>
      <w:r w:rsidR="003D20CC">
        <w:br/>
      </w:r>
      <w:r w:rsidR="00912536">
        <w:t xml:space="preserve"> </w:t>
      </w:r>
      <w:r w:rsidR="004F372B">
        <w:t xml:space="preserve">žádá opětovně </w:t>
      </w:r>
      <w:r>
        <w:t>nulovou toleranci hazardu</w:t>
      </w:r>
      <w:r w:rsidR="004F372B">
        <w:t xml:space="preserve"> na území Městské části Praha 8</w:t>
      </w:r>
      <w:r>
        <w:t>.</w:t>
      </w:r>
    </w:p>
    <w:p w:rsidR="004F372B" w:rsidRPr="004F372B" w:rsidRDefault="004F372B" w:rsidP="003D20CC">
      <w:pPr>
        <w:jc w:val="both"/>
        <w:rPr>
          <w:b/>
        </w:rPr>
      </w:pPr>
      <w:r w:rsidRPr="004F372B">
        <w:rPr>
          <w:b/>
        </w:rPr>
        <w:t>S ohledem na skutečnost, že v době od přijetí předchozího usnesení Z</w:t>
      </w:r>
      <w:r w:rsidR="00042641">
        <w:rPr>
          <w:b/>
        </w:rPr>
        <w:t>as</w:t>
      </w:r>
      <w:r w:rsidR="00215178">
        <w:rPr>
          <w:b/>
        </w:rPr>
        <w:t>tupitelstva městské části (ZMČ)</w:t>
      </w:r>
      <w:r w:rsidRPr="004F372B">
        <w:rPr>
          <w:b/>
        </w:rPr>
        <w:t xml:space="preserve"> Praha </w:t>
      </w:r>
      <w:r>
        <w:rPr>
          <w:b/>
        </w:rPr>
        <w:t>8</w:t>
      </w:r>
      <w:r w:rsidRPr="004F372B">
        <w:rPr>
          <w:b/>
        </w:rPr>
        <w:t xml:space="preserve"> došlo ke změně legislativy v oblasti hazardu doporučujeme reagovat na tuto skutečnost novým návrhem znění usnesení ZMČ. </w:t>
      </w:r>
    </w:p>
    <w:p w:rsidR="004F372B" w:rsidRDefault="004A06EB" w:rsidP="003D20CC">
      <w:pPr>
        <w:jc w:val="both"/>
      </w:pPr>
      <w:r>
        <w:t>Rada městské části Praha 8 vyslovila s tímto postupem souhlas svým usnesením</w:t>
      </w:r>
      <w:proofErr w:type="gramStart"/>
      <w:r>
        <w:t xml:space="preserve"> ….</w:t>
      </w:r>
      <w:proofErr w:type="gramEnd"/>
      <w:r>
        <w:t>. /2017 dne 26.dubna 2017.</w:t>
      </w:r>
      <w:bookmarkStart w:id="0" w:name="_GoBack"/>
      <w:bookmarkEnd w:id="0"/>
    </w:p>
    <w:p w:rsidR="006A5D88" w:rsidRDefault="006A5D88" w:rsidP="003D20CC">
      <w:pPr>
        <w:jc w:val="both"/>
      </w:pPr>
    </w:p>
    <w:p w:rsidR="003D7455" w:rsidRDefault="003D7455" w:rsidP="003D20CC">
      <w:pPr>
        <w:jc w:val="both"/>
      </w:pPr>
      <w:r>
        <w:t xml:space="preserve"> </w:t>
      </w:r>
    </w:p>
    <w:p w:rsidR="006A5D88" w:rsidRDefault="006A5D88" w:rsidP="003D20CC">
      <w:pPr>
        <w:jc w:val="both"/>
      </w:pPr>
    </w:p>
    <w:p w:rsidR="006A5D88" w:rsidRDefault="006A5D88" w:rsidP="003D20CC">
      <w:pPr>
        <w:jc w:val="both"/>
      </w:pPr>
    </w:p>
    <w:p w:rsidR="006A5D88" w:rsidRDefault="006A5D88" w:rsidP="003D20CC">
      <w:pPr>
        <w:jc w:val="both"/>
      </w:pPr>
    </w:p>
    <w:p w:rsidR="006A5D88" w:rsidRDefault="006A5D88" w:rsidP="003D7455"/>
    <w:p w:rsidR="006A5D88" w:rsidRDefault="006A5D88" w:rsidP="003D7455"/>
    <w:p w:rsidR="006A5D88" w:rsidRDefault="006A5D88" w:rsidP="003D7455"/>
    <w:p w:rsidR="006A5D88" w:rsidRDefault="006A5D88" w:rsidP="003D7455"/>
    <w:p w:rsidR="002A23E2" w:rsidRDefault="002A23E2" w:rsidP="003D7455"/>
    <w:p w:rsidR="006A5D88" w:rsidRDefault="006A5D88" w:rsidP="003D7455"/>
    <w:p w:rsidR="006A5D88" w:rsidRDefault="006A5D88" w:rsidP="003D7455"/>
    <w:sectPr w:rsidR="006A5D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E74B04"/>
    <w:multiLevelType w:val="hybridMultilevel"/>
    <w:tmpl w:val="2AF41D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196F0E"/>
    <w:multiLevelType w:val="hybridMultilevel"/>
    <w:tmpl w:val="77F8049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455"/>
    <w:rsid w:val="00042641"/>
    <w:rsid w:val="00215178"/>
    <w:rsid w:val="002A23E2"/>
    <w:rsid w:val="002E7DA2"/>
    <w:rsid w:val="003D20CC"/>
    <w:rsid w:val="003D7455"/>
    <w:rsid w:val="004A06EB"/>
    <w:rsid w:val="004B16E1"/>
    <w:rsid w:val="004F372B"/>
    <w:rsid w:val="0068143C"/>
    <w:rsid w:val="006A5D88"/>
    <w:rsid w:val="007C327F"/>
    <w:rsid w:val="00912536"/>
    <w:rsid w:val="00C80FE5"/>
    <w:rsid w:val="00DC521E"/>
    <w:rsid w:val="00DE59D1"/>
    <w:rsid w:val="00E35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20B7F"/>
  <w15:chartTrackingRefBased/>
  <w15:docId w15:val="{1B99E221-1110-49FC-9ED0-9EC88AF7E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A5D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A5D88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4B16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11535-15ED-4B4D-A293-71D17C6AB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Chytrá</dc:creator>
  <cp:keywords/>
  <dc:description/>
  <cp:lastModifiedBy>Vašák Václav JUDr. (P8)</cp:lastModifiedBy>
  <cp:revision>2</cp:revision>
  <cp:lastPrinted>2017-04-20T09:09:00Z</cp:lastPrinted>
  <dcterms:created xsi:type="dcterms:W3CDTF">2017-04-25T07:25:00Z</dcterms:created>
  <dcterms:modified xsi:type="dcterms:W3CDTF">2017-04-25T07:25:00Z</dcterms:modified>
</cp:coreProperties>
</file>