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D68FB" w14:textId="7AFDD064" w:rsidR="009A37CA" w:rsidRDefault="000C5CD0">
      <w:pPr>
        <w:rPr>
          <w:u w:val="single"/>
        </w:rPr>
      </w:pPr>
      <w:r w:rsidRPr="000C5CD0">
        <w:rPr>
          <w:u w:val="single"/>
        </w:rPr>
        <w:t>Příloha č. 1</w:t>
      </w:r>
    </w:p>
    <w:p w14:paraId="763091B3" w14:textId="40526628" w:rsidR="000C5CD0" w:rsidRDefault="000C5CD0">
      <w:pPr>
        <w:rPr>
          <w:u w:val="single"/>
        </w:rPr>
      </w:pPr>
    </w:p>
    <w:p w14:paraId="3425D630" w14:textId="4F52666E" w:rsidR="000C5CD0" w:rsidRDefault="000C5CD0" w:rsidP="000C5CD0">
      <w:pPr>
        <w:jc w:val="center"/>
        <w:rPr>
          <w:sz w:val="36"/>
          <w:szCs w:val="36"/>
        </w:rPr>
      </w:pPr>
      <w:r w:rsidRPr="000C5CD0">
        <w:rPr>
          <w:sz w:val="36"/>
          <w:szCs w:val="36"/>
        </w:rPr>
        <w:t>Pověření</w:t>
      </w:r>
    </w:p>
    <w:p w14:paraId="273064ED" w14:textId="6620326A" w:rsidR="000C5CD0" w:rsidRDefault="000C5CD0" w:rsidP="008B6578">
      <w:pPr>
        <w:jc w:val="both"/>
      </w:pPr>
      <w:r>
        <w:t xml:space="preserve">k poskytnutí služby obecného hospodářského zájmu pro příspěvkovou organizaci </w:t>
      </w:r>
      <w:r w:rsidR="00064EBE">
        <w:t>m</w:t>
      </w:r>
      <w:r>
        <w:t xml:space="preserve">ěstské části </w:t>
      </w:r>
      <w:r>
        <w:br/>
        <w:t xml:space="preserve">Praha 8 </w:t>
      </w:r>
      <w:r w:rsidR="00AF248D">
        <w:t>Gerontologické centrum</w:t>
      </w:r>
      <w:r>
        <w:t xml:space="preserve"> (dále jen „</w:t>
      </w:r>
      <w:r w:rsidRPr="000C5CD0">
        <w:rPr>
          <w:b/>
          <w:bCs/>
        </w:rPr>
        <w:t>příspěvková organizace</w:t>
      </w:r>
      <w:r>
        <w:t>“).</w:t>
      </w:r>
    </w:p>
    <w:p w14:paraId="56C6CD6C" w14:textId="025CB77D" w:rsidR="000C5CD0" w:rsidRDefault="000C5CD0" w:rsidP="008B6578">
      <w:pPr>
        <w:jc w:val="both"/>
      </w:pPr>
      <w:r>
        <w:t xml:space="preserve">Toto pověření </w:t>
      </w:r>
      <w:r w:rsidR="00064EBE">
        <w:t>m</w:t>
      </w:r>
      <w:r>
        <w:t>ěstská část Praha 8 vydává na základě ustanovení čl. 4 Rozhodnutí komise EU ze dne 20. prosince 2011 o použití čl. 106 odst. 2 Smlouvy o fungování Evropské unie na státní podporu ve formě vyrovnávací platby za závazek veřejné služby udělené určitým podnikům pověřeným poskytováním služeb obecného hospodářského zájmu (2012/21/EU).</w:t>
      </w:r>
    </w:p>
    <w:p w14:paraId="22F602C9" w14:textId="694FE9B5" w:rsidR="00AF248D" w:rsidRDefault="00AF248D" w:rsidP="00AF248D">
      <w:pPr>
        <w:jc w:val="center"/>
        <w:rPr>
          <w:b/>
          <w:bCs/>
          <w:sz w:val="24"/>
          <w:szCs w:val="24"/>
        </w:rPr>
      </w:pPr>
      <w:r w:rsidRPr="00AF248D">
        <w:rPr>
          <w:b/>
          <w:bCs/>
          <w:sz w:val="24"/>
          <w:szCs w:val="24"/>
        </w:rPr>
        <w:t>I.</w:t>
      </w:r>
    </w:p>
    <w:p w14:paraId="1DDB2D5F" w14:textId="2FA46DD9" w:rsidR="00AF248D" w:rsidRDefault="00AF248D" w:rsidP="00AF248D">
      <w:pPr>
        <w:jc w:val="both"/>
      </w:pPr>
      <w:r>
        <w:t>Příspěvková organizace je poskytovatelem zdravotních služeb dle zákona č. 372/2011 Sb., o zdravotních službách a podmínkách jejich poskytování, ve znění pozdějších předpisů:</w:t>
      </w:r>
    </w:p>
    <w:p w14:paraId="7C685067" w14:textId="2E15894E" w:rsidR="00AF248D" w:rsidRDefault="00AF248D" w:rsidP="00AF248D">
      <w:pPr>
        <w:pStyle w:val="Odstavecseseznamem"/>
        <w:numPr>
          <w:ilvl w:val="0"/>
          <w:numId w:val="2"/>
        </w:numPr>
        <w:jc w:val="both"/>
      </w:pPr>
      <w:r>
        <w:t>Ambulantní péče,</w:t>
      </w:r>
    </w:p>
    <w:p w14:paraId="48E176C7" w14:textId="0B41460A" w:rsidR="00AF248D" w:rsidRDefault="00AF248D" w:rsidP="00AF248D">
      <w:pPr>
        <w:pStyle w:val="Odstavecseseznamem"/>
        <w:numPr>
          <w:ilvl w:val="0"/>
          <w:numId w:val="2"/>
        </w:numPr>
        <w:jc w:val="both"/>
      </w:pPr>
      <w:r>
        <w:t>Zdravotní péče poskytovaná ve vlastním sociálním prostředí pacienta – domácí péče,</w:t>
      </w:r>
    </w:p>
    <w:p w14:paraId="0C9697C6" w14:textId="04D7DC8A" w:rsidR="00AF248D" w:rsidRDefault="00AF248D" w:rsidP="00AF248D">
      <w:pPr>
        <w:pStyle w:val="Odstavecseseznamem"/>
        <w:numPr>
          <w:ilvl w:val="0"/>
          <w:numId w:val="2"/>
        </w:numPr>
        <w:jc w:val="both"/>
      </w:pPr>
      <w:r>
        <w:t>Následná lůžková péče, a to</w:t>
      </w:r>
    </w:p>
    <w:p w14:paraId="12A07C51" w14:textId="1DAB2B83" w:rsidR="000C5CD0" w:rsidRPr="008B6578" w:rsidRDefault="00AF248D" w:rsidP="00E95B95">
      <w:pPr>
        <w:jc w:val="both"/>
        <w:rPr>
          <w:b/>
          <w:bCs/>
          <w:sz w:val="24"/>
          <w:szCs w:val="24"/>
        </w:rPr>
      </w:pPr>
      <w:r>
        <w:t>na základě oprávnění k poskytování zdravotních služeb uděleného Magistrátem hl. m. Prahy pod sp. zn. S-MHMP/1517280/12/ZDR.</w:t>
      </w:r>
    </w:p>
    <w:p w14:paraId="24B04403" w14:textId="52DF3192" w:rsidR="000C5CD0" w:rsidRDefault="000C5CD0" w:rsidP="008B6578">
      <w:pPr>
        <w:jc w:val="both"/>
      </w:pPr>
      <w:r>
        <w:t>Příspěvková organizace je poskytovatelem sociálních služeb dle zákona č. 108/2006 Sb., o sociálních službách, ve znění pozdějších předpisů:</w:t>
      </w:r>
    </w:p>
    <w:p w14:paraId="577D919E" w14:textId="33BDE5FF" w:rsidR="00606F62" w:rsidRDefault="00E95B95" w:rsidP="006E50E2">
      <w:pPr>
        <w:pStyle w:val="Odstavecseseznamem"/>
        <w:numPr>
          <w:ilvl w:val="0"/>
          <w:numId w:val="3"/>
        </w:numPr>
        <w:spacing w:after="0"/>
        <w:jc w:val="both"/>
      </w:pPr>
      <w:r>
        <w:t>Osobní asistence</w:t>
      </w:r>
      <w:r w:rsidR="00606F62">
        <w:t xml:space="preserve">, č. reg. </w:t>
      </w:r>
      <w:r>
        <w:t>9111293, terénní forma,</w:t>
      </w:r>
    </w:p>
    <w:p w14:paraId="75663B0F" w14:textId="2CB8464E" w:rsidR="006E50E2" w:rsidRDefault="00E95B95" w:rsidP="006E50E2">
      <w:pPr>
        <w:pStyle w:val="Odstavecseseznamem"/>
        <w:numPr>
          <w:ilvl w:val="0"/>
          <w:numId w:val="3"/>
        </w:numPr>
        <w:spacing w:after="0"/>
        <w:jc w:val="both"/>
      </w:pPr>
      <w:r>
        <w:t>Denní stacionáře</w:t>
      </w:r>
      <w:r w:rsidR="00606F62">
        <w:t xml:space="preserve">, č. reg. </w:t>
      </w:r>
      <w:r>
        <w:t>7786121, ambulantní forma,</w:t>
      </w:r>
    </w:p>
    <w:p w14:paraId="47FE7C2B" w14:textId="01512198" w:rsidR="003D01F0" w:rsidRPr="003D01F0" w:rsidRDefault="003D01F0" w:rsidP="006E50E2">
      <w:pPr>
        <w:pStyle w:val="Odstavecseseznamem"/>
        <w:numPr>
          <w:ilvl w:val="0"/>
          <w:numId w:val="3"/>
        </w:numPr>
        <w:spacing w:after="0"/>
        <w:jc w:val="both"/>
      </w:pPr>
      <w:r w:rsidRPr="003D01F0">
        <w:t xml:space="preserve">Sociální služby poskytované ve zdravotnických zařízeních lůžkové péče, č. reg. 5174148, pobytová </w:t>
      </w:r>
      <w:r w:rsidR="00754AE7">
        <w:t>forma</w:t>
      </w:r>
    </w:p>
    <w:p w14:paraId="0F3470BC" w14:textId="77777777" w:rsidR="00E95B95" w:rsidRDefault="00E95B95" w:rsidP="00E95B95">
      <w:pPr>
        <w:spacing w:after="0"/>
        <w:ind w:left="360"/>
        <w:jc w:val="both"/>
      </w:pPr>
    </w:p>
    <w:p w14:paraId="507EFB77" w14:textId="3F985F9B" w:rsidR="00606F62" w:rsidRDefault="00606F62" w:rsidP="008B6578">
      <w:pPr>
        <w:jc w:val="both"/>
      </w:pPr>
      <w:r>
        <w:t xml:space="preserve">Městská část Praha 8 pověřuje příspěvkovou organizaci poskytováním </w:t>
      </w:r>
      <w:r w:rsidR="00E95B95">
        <w:t xml:space="preserve">zdravotních služeb uvedených v tomto článku pod bodem 1 až 3 a </w:t>
      </w:r>
      <w:r>
        <w:t xml:space="preserve">sociálních služeb uvedených v tomto článku pod bodem č. 1 až </w:t>
      </w:r>
      <w:r w:rsidR="003D01F0">
        <w:t>3</w:t>
      </w:r>
      <w:r>
        <w:t xml:space="preserve">, jakožto služby obecného hospodářského zájmu na dobu 10 let, počínaje dnem 1. </w:t>
      </w:r>
      <w:r w:rsidR="006D1BF6">
        <w:t>prosince</w:t>
      </w:r>
      <w:r>
        <w:t xml:space="preserve"> 202</w:t>
      </w:r>
      <w:r w:rsidR="006D1BF6">
        <w:t>5</w:t>
      </w:r>
      <w:r>
        <w:t>.</w:t>
      </w:r>
    </w:p>
    <w:p w14:paraId="661D1727" w14:textId="512E0565" w:rsidR="009B7251" w:rsidRPr="008B6578" w:rsidRDefault="009B7251" w:rsidP="008B6578">
      <w:pPr>
        <w:jc w:val="center"/>
        <w:rPr>
          <w:b/>
          <w:bCs/>
          <w:sz w:val="24"/>
          <w:szCs w:val="24"/>
        </w:rPr>
      </w:pPr>
      <w:r w:rsidRPr="008B6578">
        <w:rPr>
          <w:b/>
          <w:bCs/>
          <w:sz w:val="24"/>
          <w:szCs w:val="24"/>
        </w:rPr>
        <w:t>II.</w:t>
      </w:r>
    </w:p>
    <w:p w14:paraId="6D91D47F" w14:textId="539CEECF" w:rsidR="009B7251" w:rsidRDefault="009B7251" w:rsidP="008B6578">
      <w:pPr>
        <w:jc w:val="both"/>
      </w:pPr>
      <w:r>
        <w:t xml:space="preserve">Příspěvkové organizaci </w:t>
      </w:r>
      <w:r w:rsidR="006F5A6D">
        <w:t>m</w:t>
      </w:r>
      <w:r>
        <w:t>ěstská část Praha 8 neuděluje jakékoliv výhradní nebo zvláštní právo ve smyslu čl. 4 písm. c) cit. Rozhodnutí Komise EU ze dne 20. prosince 2011.</w:t>
      </w:r>
    </w:p>
    <w:p w14:paraId="1FDA0BDF" w14:textId="5D270B36" w:rsidR="009B7251" w:rsidRPr="008B6578" w:rsidRDefault="009B7251" w:rsidP="008B6578">
      <w:pPr>
        <w:jc w:val="center"/>
        <w:rPr>
          <w:b/>
          <w:bCs/>
          <w:sz w:val="24"/>
          <w:szCs w:val="24"/>
        </w:rPr>
      </w:pPr>
      <w:r w:rsidRPr="008B6578">
        <w:rPr>
          <w:b/>
          <w:bCs/>
          <w:sz w:val="24"/>
          <w:szCs w:val="24"/>
        </w:rPr>
        <w:t>III.</w:t>
      </w:r>
    </w:p>
    <w:p w14:paraId="3DE5F5C7" w14:textId="66064305" w:rsidR="009B7251" w:rsidRDefault="009B7251" w:rsidP="008B6578">
      <w:pPr>
        <w:jc w:val="both"/>
      </w:pPr>
      <w:r>
        <w:t xml:space="preserve">Za plnění závazku poskytovat službu obecného hospodářského zájmu dle čl. I. tohoto pověření poskytne </w:t>
      </w:r>
      <w:r w:rsidR="00237D0B">
        <w:t>m</w:t>
      </w:r>
      <w:r>
        <w:t>ěstská část Praha 8 příspěvkové organizaci po celou dobu trvání závazku roční vyrovnávací platby, jejich</w:t>
      </w:r>
      <w:r w:rsidR="000D141E">
        <w:t>ž</w:t>
      </w:r>
      <w:r>
        <w:t xml:space="preserve"> výše bude určena jako rozdíl mezi náklady a výnosy, které </w:t>
      </w:r>
      <w:r w:rsidR="00CF0216">
        <w:t xml:space="preserve">příspěvkové </w:t>
      </w:r>
      <w:r>
        <w:t>organizaci prokazatelně vzniknou v jednotlivých letech v souvislosti s poskytováním služby obecného hospodářského zájmu</w:t>
      </w:r>
      <w:r w:rsidR="0094185F">
        <w:t xml:space="preserve"> (dále jen „Rozdíl“)</w:t>
      </w:r>
      <w:r w:rsidR="000D141E">
        <w:t>.</w:t>
      </w:r>
    </w:p>
    <w:p w14:paraId="2CE5FAEB" w14:textId="05835CBF" w:rsidR="0094185F" w:rsidRDefault="0094185F" w:rsidP="008B6578">
      <w:pPr>
        <w:jc w:val="both"/>
      </w:pPr>
      <w:r>
        <w:t>Vzhledem k povaze příspěvkové organizace se k Rozdílu přiměřený zisk nepočítá.</w:t>
      </w:r>
    </w:p>
    <w:p w14:paraId="3FBC9485" w14:textId="38FB067C" w:rsidR="009B7251" w:rsidRDefault="0094185F" w:rsidP="00916692">
      <w:pPr>
        <w:jc w:val="both"/>
      </w:pPr>
      <w:r>
        <w:lastRenderedPageBreak/>
        <w:t>Za účelem zjištění přesné výše Rozdílu budou při roční uzávěrce účetních dokladů předloženy náklady a výnosy jednotlivých služeb obecného hospodářského zájmu jakožto hlavní činnosti příspěvkové</w:t>
      </w:r>
      <w:r w:rsidR="00916692">
        <w:t xml:space="preserve"> </w:t>
      </w:r>
      <w:r>
        <w:t>organizace v souladu s interními předpisy zřizovatele.</w:t>
      </w:r>
      <w:r w:rsidR="00916692">
        <w:t xml:space="preserve"> </w:t>
      </w:r>
      <w:r w:rsidR="008E3044">
        <w:t>Kontrola a přezkoumání vyrovnávací platby</w:t>
      </w:r>
      <w:r w:rsidR="00916692">
        <w:t xml:space="preserve"> </w:t>
      </w:r>
      <w:r w:rsidR="008E3044">
        <w:t>budou součástí každoročního finančního vypořádání</w:t>
      </w:r>
      <w:r w:rsidR="00916692">
        <w:t xml:space="preserve"> </w:t>
      </w:r>
      <w:r w:rsidR="008E3044">
        <w:t>a rozborů hospodaření příspěvkové organizace v jednotlivých letech trvání závazku</w:t>
      </w:r>
      <w:r>
        <w:t xml:space="preserve">, přičemž bude vždy ověřováno, zdali ztrátovost činnosti není dána nehospodárností či špatným řízením, ale vyplývá z povahy služby obecného hospodářského zájmu. </w:t>
      </w:r>
      <w:r w:rsidR="008E3044">
        <w:t>Finanční hospodaření příspěvkové organizace probíhá</w:t>
      </w:r>
      <w:r>
        <w:t xml:space="preserve"> </w:t>
      </w:r>
      <w:r w:rsidR="008E3044">
        <w:t>v souladu s ustanovením § 28 zákona</w:t>
      </w:r>
      <w:r w:rsidR="000404F8">
        <w:br/>
      </w:r>
      <w:r w:rsidR="008E3044">
        <w:t>č. 250/2000 Sb., o rozpočtových pravidlech územním rozpočtů, ve znění pozdějších předpisů, dle kterého se bude také postupovat v rámci opatření k zamezení a vrácení jakékoliv nadměrné vyrovnávací platby.</w:t>
      </w:r>
    </w:p>
    <w:p w14:paraId="5D5FFD48" w14:textId="4E1D128D" w:rsidR="005C73EC" w:rsidRPr="008B6578" w:rsidRDefault="005C73EC" w:rsidP="008B6578">
      <w:pPr>
        <w:jc w:val="center"/>
        <w:rPr>
          <w:b/>
          <w:bCs/>
          <w:sz w:val="24"/>
          <w:szCs w:val="24"/>
        </w:rPr>
      </w:pPr>
      <w:r w:rsidRPr="008B6578">
        <w:rPr>
          <w:b/>
          <w:bCs/>
          <w:sz w:val="24"/>
          <w:szCs w:val="24"/>
        </w:rPr>
        <w:t>IV.</w:t>
      </w:r>
    </w:p>
    <w:p w14:paraId="4C5D9A57" w14:textId="616C752C" w:rsidR="005C73EC" w:rsidRPr="005C73EC" w:rsidRDefault="005C73EC" w:rsidP="008B6578">
      <w:pPr>
        <w:jc w:val="both"/>
      </w:pPr>
      <w:r>
        <w:t xml:space="preserve">Bude-li příspěvková organizace pověřena poskytovat službu obecného hospodářského zájmu vymezenou v článku I. tohoto pověření též na základě pověření od jiného/jiných orgánů veřejné moci odlišných od </w:t>
      </w:r>
      <w:r w:rsidR="00B11EA9">
        <w:t>m</w:t>
      </w:r>
      <w:r>
        <w:t xml:space="preserve">ěstské části Praha 8, bude při finančním vypořádání prováděném dle </w:t>
      </w:r>
      <w:r w:rsidR="005957A4">
        <w:t>článku</w:t>
      </w:r>
      <w:r>
        <w:t xml:space="preserve"> III. tohoto pověření kontrolováno a přezkoumáváno, aby celkové vyrovnání, které příspěvková organizace obdrží od různých orgánů veřejné moci včetně </w:t>
      </w:r>
      <w:r w:rsidR="00B11EA9">
        <w:t>m</w:t>
      </w:r>
      <w:r>
        <w:t xml:space="preserve">ěstské části Praha 8, nepřesáhlo výši nezbytnou k pokrytí čistých nákladů příspěvkové organizace vzniklých při plnění povinnosti poskytovat služby obecného hospodářského zájmu, přičemž vyrovnávací platba poskytnutá jiným orgánem veřejné moci odlišným od </w:t>
      </w:r>
      <w:r w:rsidR="00B11EA9">
        <w:t>m</w:t>
      </w:r>
      <w:r>
        <w:t>ěstské části Praha 8 bude pro účely finančního vypořádání považována za výnosy příspěvkové organizace vzniklé poskytováním služby obecného hospodářského zájmu.</w:t>
      </w:r>
    </w:p>
    <w:p w14:paraId="4F50AD9D" w14:textId="65214FAD" w:rsidR="009B7251" w:rsidRDefault="009B7251" w:rsidP="008B6578">
      <w:pPr>
        <w:jc w:val="both"/>
      </w:pPr>
    </w:p>
    <w:p w14:paraId="49FA926A" w14:textId="77777777" w:rsidR="009B7251" w:rsidRPr="000C5CD0" w:rsidRDefault="009B7251" w:rsidP="008B6578">
      <w:pPr>
        <w:jc w:val="both"/>
      </w:pPr>
    </w:p>
    <w:sectPr w:rsidR="009B7251" w:rsidRPr="000C5C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387D" w14:textId="77777777" w:rsidR="000D54E5" w:rsidRDefault="000D54E5" w:rsidP="00AE04D6">
      <w:pPr>
        <w:spacing w:after="0" w:line="240" w:lineRule="auto"/>
      </w:pPr>
      <w:r>
        <w:separator/>
      </w:r>
    </w:p>
  </w:endnote>
  <w:endnote w:type="continuationSeparator" w:id="0">
    <w:p w14:paraId="2EC1A308" w14:textId="77777777" w:rsidR="000D54E5" w:rsidRDefault="000D54E5" w:rsidP="00AE0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3B4B2" w14:textId="77777777" w:rsidR="00AE04D6" w:rsidRDefault="00AE04D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8007928"/>
      <w:docPartObj>
        <w:docPartGallery w:val="Page Numbers (Bottom of Page)"/>
        <w:docPartUnique/>
      </w:docPartObj>
    </w:sdtPr>
    <w:sdtContent>
      <w:p w14:paraId="72F6D29C" w14:textId="1B94A74C" w:rsidR="00AE04D6" w:rsidRDefault="00AE04D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5C17FC" w14:textId="77777777" w:rsidR="00AE04D6" w:rsidRDefault="00AE04D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3E74" w14:textId="77777777" w:rsidR="00AE04D6" w:rsidRDefault="00AE04D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AB3E8" w14:textId="77777777" w:rsidR="000D54E5" w:rsidRDefault="000D54E5" w:rsidP="00AE04D6">
      <w:pPr>
        <w:spacing w:after="0" w:line="240" w:lineRule="auto"/>
      </w:pPr>
      <w:r>
        <w:separator/>
      </w:r>
    </w:p>
  </w:footnote>
  <w:footnote w:type="continuationSeparator" w:id="0">
    <w:p w14:paraId="09F40990" w14:textId="77777777" w:rsidR="000D54E5" w:rsidRDefault="000D54E5" w:rsidP="00AE0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3BBF1" w14:textId="77777777" w:rsidR="00AE04D6" w:rsidRDefault="00AE04D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CBF6" w14:textId="77777777" w:rsidR="00AE04D6" w:rsidRDefault="00AE04D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4B213" w14:textId="77777777" w:rsidR="00AE04D6" w:rsidRDefault="00AE04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B1849"/>
    <w:multiLevelType w:val="hybridMultilevel"/>
    <w:tmpl w:val="7480EEE0"/>
    <w:lvl w:ilvl="0" w:tplc="9F2ABA2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70BAB"/>
    <w:multiLevelType w:val="hybridMultilevel"/>
    <w:tmpl w:val="FE7C9A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55BEE"/>
    <w:multiLevelType w:val="hybridMultilevel"/>
    <w:tmpl w:val="114C10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3E23D6"/>
    <w:multiLevelType w:val="hybridMultilevel"/>
    <w:tmpl w:val="50CC1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693512">
    <w:abstractNumId w:val="0"/>
  </w:num>
  <w:num w:numId="2" w16cid:durableId="330372995">
    <w:abstractNumId w:val="3"/>
  </w:num>
  <w:num w:numId="3" w16cid:durableId="377704848">
    <w:abstractNumId w:val="2"/>
  </w:num>
  <w:num w:numId="4" w16cid:durableId="185191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CA"/>
    <w:rsid w:val="000349BC"/>
    <w:rsid w:val="000404F8"/>
    <w:rsid w:val="00064EBE"/>
    <w:rsid w:val="00074E40"/>
    <w:rsid w:val="000C0634"/>
    <w:rsid w:val="000C5CD0"/>
    <w:rsid w:val="000D141E"/>
    <w:rsid w:val="000D54E5"/>
    <w:rsid w:val="0010501D"/>
    <w:rsid w:val="00122C39"/>
    <w:rsid w:val="00160495"/>
    <w:rsid w:val="0016500E"/>
    <w:rsid w:val="00237D0B"/>
    <w:rsid w:val="00301B1F"/>
    <w:rsid w:val="003D01F0"/>
    <w:rsid w:val="003E71BE"/>
    <w:rsid w:val="004036E0"/>
    <w:rsid w:val="004B0578"/>
    <w:rsid w:val="004C12F7"/>
    <w:rsid w:val="004F5072"/>
    <w:rsid w:val="005957A4"/>
    <w:rsid w:val="005C73EC"/>
    <w:rsid w:val="00606F62"/>
    <w:rsid w:val="00655A83"/>
    <w:rsid w:val="006D1BF6"/>
    <w:rsid w:val="006E50E2"/>
    <w:rsid w:val="006F5A6D"/>
    <w:rsid w:val="00754AE7"/>
    <w:rsid w:val="0085318B"/>
    <w:rsid w:val="008B6578"/>
    <w:rsid w:val="008E3044"/>
    <w:rsid w:val="008F6FD2"/>
    <w:rsid w:val="00916692"/>
    <w:rsid w:val="009259E2"/>
    <w:rsid w:val="0094185F"/>
    <w:rsid w:val="009A37CA"/>
    <w:rsid w:val="009B7251"/>
    <w:rsid w:val="009C307F"/>
    <w:rsid w:val="00A8618B"/>
    <w:rsid w:val="00AE04D6"/>
    <w:rsid w:val="00AF248D"/>
    <w:rsid w:val="00B11EA9"/>
    <w:rsid w:val="00BB1239"/>
    <w:rsid w:val="00CA5F33"/>
    <w:rsid w:val="00CC3B4F"/>
    <w:rsid w:val="00CF0216"/>
    <w:rsid w:val="00CF145B"/>
    <w:rsid w:val="00DC0DD4"/>
    <w:rsid w:val="00E95B95"/>
    <w:rsid w:val="00EF4B0B"/>
    <w:rsid w:val="00FB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26B2"/>
  <w15:chartTrackingRefBased/>
  <w15:docId w15:val="{F24F1073-32F1-4D9C-928B-C2556D09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C5CD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E0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04D6"/>
  </w:style>
  <w:style w:type="paragraph" w:styleId="Zpat">
    <w:name w:val="footer"/>
    <w:basedOn w:val="Normln"/>
    <w:link w:val="ZpatChar"/>
    <w:uiPriority w:val="99"/>
    <w:unhideWhenUsed/>
    <w:rsid w:val="00AE0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0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577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Plchová Pavlína (P8)</dc:creator>
  <cp:keywords/>
  <dc:description/>
  <cp:lastModifiedBy>Plchová Pavlína (P8)</cp:lastModifiedBy>
  <cp:revision>29</cp:revision>
  <dcterms:created xsi:type="dcterms:W3CDTF">2025-09-22T07:20:00Z</dcterms:created>
  <dcterms:modified xsi:type="dcterms:W3CDTF">2025-10-23T06:59:00Z</dcterms:modified>
</cp:coreProperties>
</file>